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0"/>
        </w:numPr>
        <w:jc w:val="center"/>
        <w:rPr>
          <w:rFonts w:hint="default" w:asciiTheme="minorEastAsia" w:hAnsiTheme="minorEastAsia" w:eastAsiaTheme="minorEastAsia" w:cstheme="minorEastAsia"/>
          <w:b/>
          <w:bCs/>
          <w:sz w:val="44"/>
          <w:szCs w:val="44"/>
          <w:lang w:val="en-US" w:eastAsia="zh-CN"/>
        </w:rPr>
      </w:pPr>
      <w:r>
        <w:rPr>
          <w:rFonts w:hint="eastAsia" w:asciiTheme="minorEastAsia" w:hAnsiTheme="minorEastAsia" w:cstheme="minorEastAsia"/>
          <w:b/>
          <w:bCs/>
          <w:sz w:val="44"/>
          <w:szCs w:val="44"/>
          <w:lang w:val="en-US" w:eastAsia="zh-CN"/>
        </w:rPr>
        <w:t>智慧停车云操作说明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jc w:val="center"/>
        <w:rPr>
          <w:rFonts w:hint="default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  <w:r>
        <w:rPr>
          <w:rFonts w:hint="eastAsia" w:asciiTheme="minorEastAsia" w:hAnsiTheme="minorEastAsia" w:cstheme="minorEastAsia"/>
          <w:b/>
          <w:bCs/>
          <w:sz w:val="32"/>
          <w:szCs w:val="32"/>
          <w:lang w:val="en-US" w:eastAsia="zh-CN"/>
        </w:rPr>
        <w:t>2021.1.1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ind w:firstLine="3975" w:firstLineChars="900"/>
        <w:rPr>
          <w:rFonts w:hint="default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/>
          <w:bCs/>
          <w:sz w:val="44"/>
          <w:szCs w:val="44"/>
          <w:lang w:val="en-US" w:eastAsia="zh-CN"/>
        </w:rPr>
        <w:t>目录</w:t>
      </w:r>
      <w:r>
        <w:rPr>
          <w:rFonts w:hint="eastAsia" w:asciiTheme="minorEastAsia" w:hAnsiTheme="minorEastAsia" w:cstheme="minorEastAsia"/>
          <w:b/>
          <w:bCs/>
          <w:sz w:val="32"/>
          <w:szCs w:val="32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b/>
          <w:bCs/>
          <w:sz w:val="21"/>
          <w:szCs w:val="21"/>
          <w:lang w:val="en-US" w:eastAsia="zh-CN"/>
        </w:rPr>
        <w:t>1.数据中心·································································4</w:t>
      </w:r>
      <w:r>
        <w:rPr>
          <w:rFonts w:hint="eastAsia" w:asciiTheme="minorEastAsia" w:hAnsiTheme="minorEastAsia" w:cstheme="minorEastAsia"/>
          <w:b/>
          <w:bCs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b/>
          <w:bCs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1.1数据中心</w:t>
      </w: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1.2车道监控</w:t>
      </w:r>
      <w:r>
        <w:rPr>
          <w:rFonts w:hint="eastAsia" w:asciiTheme="minorEastAsia" w:hAnsiTheme="minorEastAsia" w:cstheme="minorEastAsia"/>
          <w:b/>
          <w:bCs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b/>
          <w:bCs/>
          <w:sz w:val="21"/>
          <w:szCs w:val="21"/>
          <w:lang w:val="en-US" w:eastAsia="zh-CN"/>
        </w:rPr>
        <w:t>2.订单管理·································································6</w:t>
      </w:r>
      <w:r>
        <w:rPr>
          <w:rFonts w:hint="eastAsia" w:asciiTheme="minorEastAsia" w:hAnsiTheme="minorEastAsia" w:cstheme="minorEastAsia"/>
          <w:b/>
          <w:bCs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b/>
          <w:bCs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2.1在场订单</w:t>
      </w: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2.2订单记录</w:t>
      </w: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cstheme="minorEastAsia"/>
          <w:b/>
          <w:bCs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2.3起落杆记录</w:t>
      </w: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ab/>
        <w:t>2.4交易记录</w:t>
      </w: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ab/>
        <w:t>2.5抵扣记录</w:t>
      </w: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ab/>
        <w:t>2.6支出记录</w:t>
      </w: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ab/>
        <w:t>2.7异常订单</w:t>
      </w: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ab/>
        <w:t>2.8减免记录</w:t>
      </w:r>
      <w:r>
        <w:rPr>
          <w:rFonts w:hint="eastAsia" w:asciiTheme="minorEastAsia" w:hAnsiTheme="minorEastAsia" w:cstheme="minorEastAsia"/>
          <w:b/>
          <w:bCs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b/>
          <w:bCs/>
          <w:sz w:val="21"/>
          <w:szCs w:val="21"/>
          <w:lang w:val="en-US" w:eastAsia="zh-CN"/>
        </w:rPr>
        <w:t>3.会员管理·································································8</w:t>
      </w: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3.1月卡会员</w:t>
      </w: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3.2月卡续费记录</w:t>
      </w: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3.3储值卡会员</w:t>
      </w: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3.4储值卡余额变更</w:t>
      </w: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3.5白名单管理</w:t>
      </w: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3.6下发记录</w:t>
      </w:r>
    </w:p>
    <w:p>
      <w:pPr>
        <w:numPr>
          <w:ilvl w:val="0"/>
          <w:numId w:val="1"/>
        </w:numPr>
        <w:rPr>
          <w:rFonts w:hint="eastAsia" w:asciiTheme="minorEastAsia" w:hAnsiTheme="minorEastAsia" w:cstheme="minorEastAsia"/>
          <w:b/>
          <w:bCs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/>
          <w:bCs/>
          <w:sz w:val="21"/>
          <w:szCs w:val="21"/>
          <w:lang w:val="en-US" w:eastAsia="zh-CN"/>
        </w:rPr>
        <w:t>访客管理·································································12</w:t>
      </w:r>
    </w:p>
    <w:p>
      <w:pPr>
        <w:numPr>
          <w:ilvl w:val="0"/>
          <w:numId w:val="0"/>
        </w:numPr>
        <w:ind w:firstLine="420" w:firstLineChars="0"/>
        <w:rPr>
          <w:rFonts w:hint="default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4.1访客场景</w:t>
      </w: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4.2业主管理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asciiTheme="minorEastAsia" w:hAnsiTheme="minorEastAsia" w:cstheme="minorEastAsia"/>
          <w:b/>
          <w:bCs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/>
          <w:bCs/>
          <w:sz w:val="21"/>
          <w:szCs w:val="21"/>
          <w:lang w:val="en-US" w:eastAsia="zh-CN"/>
        </w:rPr>
        <w:t>统计分析·································································17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5.1收费员日报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5.2车场日报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5.3车场月报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5.4上下班记录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asciiTheme="minorEastAsia" w:hAnsiTheme="minorEastAsia" w:cstheme="minorEastAsia"/>
          <w:b/>
          <w:bCs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/>
          <w:bCs/>
          <w:sz w:val="21"/>
          <w:szCs w:val="21"/>
          <w:lang w:val="en-US" w:eastAsia="zh-CN"/>
        </w:rPr>
        <w:t>商户管理（优惠卷）·························································16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6.1电子减免券获取流程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6.2优惠券发放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asciiTheme="minorEastAsia" w:hAnsiTheme="minorEastAsia" w:cstheme="minorEastAsia"/>
          <w:b/>
          <w:bCs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/>
          <w:bCs/>
          <w:sz w:val="21"/>
          <w:szCs w:val="21"/>
          <w:lang w:val="en-US" w:eastAsia="zh-CN"/>
        </w:rPr>
        <w:t>员工权限·································································21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7.1角色管理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7.2员工管理</w:t>
      </w: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ab/>
        <w:t>7.3消息通知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asciiTheme="minorEastAsia" w:hAnsiTheme="minorEastAsia" w:cstheme="minorEastAsia"/>
          <w:b/>
          <w:bCs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/>
          <w:bCs/>
          <w:sz w:val="21"/>
          <w:szCs w:val="21"/>
          <w:lang w:val="en-US" w:eastAsia="zh-CN"/>
        </w:rPr>
        <w:t>增值服务·································································22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8.1短信服务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8.2数据大屏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8.3商户公众号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8.4小程序收费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8.5车场公众号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8.6语音购买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cstheme="minorEastAsia"/>
          <w:b/>
          <w:bCs/>
          <w:sz w:val="21"/>
          <w:szCs w:val="21"/>
          <w:lang w:val="en-US" w:eastAsia="zh-CN"/>
        </w:rPr>
      </w:pPr>
    </w:p>
    <w:p>
      <w:pPr>
        <w:numPr>
          <w:ilvl w:val="0"/>
          <w:numId w:val="1"/>
        </w:numPr>
        <w:ind w:left="0" w:leftChars="0" w:firstLine="0" w:firstLineChars="0"/>
        <w:rPr>
          <w:rFonts w:hint="eastAsia" w:asciiTheme="minorEastAsia" w:hAnsiTheme="minorEastAsia" w:cstheme="minorEastAsia"/>
          <w:b/>
          <w:bCs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/>
          <w:bCs/>
          <w:sz w:val="21"/>
          <w:szCs w:val="21"/>
          <w:lang w:val="en-US" w:eastAsia="zh-CN"/>
        </w:rPr>
        <w:t>系统管理·································································24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9.1设备管理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9.2车场设置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9.3高级设置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9.4车场公众号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9.5黑名单管理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1"/>
          <w:szCs w:val="21"/>
          <w:lang w:val="en-US" w:eastAsia="zh-CN"/>
        </w:rPr>
        <w:t>9.6账户管理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1"/>
          <w:szCs w:val="21"/>
          <w:lang w:val="en-US" w:eastAsia="zh-CN"/>
        </w:rPr>
        <w:t>9.7车型管理</w:t>
      </w:r>
    </w:p>
    <w:p>
      <w:pPr>
        <w:numPr>
          <w:ilvl w:val="0"/>
          <w:numId w:val="0"/>
        </w:numPr>
        <w:ind w:leftChars="0" w:firstLine="420" w:firstLineChars="0"/>
        <w:rPr>
          <w:rFonts w:hint="default" w:asciiTheme="minorEastAsia" w:hAnsiTheme="minorEastAsia" w:eastAsiaTheme="minorEastAsia" w:cstheme="minorEastAsia"/>
          <w:b w:val="0"/>
          <w:bCs w:val="0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1"/>
          <w:szCs w:val="21"/>
          <w:lang w:val="en-US" w:eastAsia="zh-CN"/>
        </w:rPr>
        <w:t>9.8月卡套餐管理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  <w:t>1.</w:t>
      </w:r>
      <w: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eastAsia="zh-CN"/>
        </w:rPr>
        <w:t>数据中心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br w:type="textWrapping"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1.1数据中心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 xml:space="preserve">       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241165" cy="1994535"/>
            <wp:effectExtent l="0" t="0" r="10795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241165" cy="199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数据中心是对停车场主要数据的综合页面展示，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总收入：停车费总收入金额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空车位：动态展示当前停车场空车位数量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月卡会员：统计当前停车场月卡会员的数量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优惠券发放：统计停车场今日优惠券发放的数量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访客未处理：统计停车场没有处理的访客预约次数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今日收费汇总：展示当天停车场电子支付收入，现金支付收入和减免金额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在线设备：展示停车场本地和云平台的连接状况，若没有任何设备，表示停车场设备和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云平台没有连接，导致无法下发优惠券，无法实现月卡续费等操作。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进出车辆统计：对当天停车场进出车辆和在场车辆的统计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入场车辆信息：实时展示进入停车场的车牌信息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出场车辆统计：实时展示离开停车场的车牌信息</w:t>
      </w: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泊位使用率：按时段统计停车位使用比例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异常抬杆：本地上传了异常抬杆记录，此处就能直接展示</w:t>
      </w:r>
    </w:p>
    <w:p>
      <w:pPr>
        <w:pStyle w:val="3"/>
        <w:ind w:left="420" w:leftChars="0" w:firstLine="420" w:firstLineChars="0"/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  <w:lang w:val="en-US" w:eastAsia="zh-CN"/>
        </w:rPr>
        <w:t>1.1.1</w:t>
      </w:r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</w:rPr>
        <w:t>数据大屏</w:t>
      </w:r>
    </w:p>
    <w:p>
      <w:pPr>
        <w:ind w:firstLine="420" w:firstLineChars="20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数据大屏显示今天的进出场订单、收费情况。</w:t>
      </w:r>
    </w:p>
    <w:p>
      <w:pPr>
        <w:ind w:firstLine="420" w:firstLineChars="20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车场：</w:t>
      </w:r>
    </w:p>
    <w:p>
      <w:pPr>
        <w:ind w:left="105" w:firstLine="838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3580130" cy="1861820"/>
            <wp:effectExtent l="0" t="0" r="1270" b="12700"/>
            <wp:docPr id="3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80130" cy="186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105" w:firstLine="838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ind w:left="105" w:firstLine="419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集团：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253230" cy="2503805"/>
            <wp:effectExtent l="0" t="0" r="13970" b="10795"/>
            <wp:docPr id="4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53230" cy="250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br w:type="textWrapping"/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1.2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车道监控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457065" cy="1560830"/>
            <wp:effectExtent l="0" t="0" r="8255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57065" cy="1560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展示停车场各个通道的图片和视频，可以进行相机抓拍操作，远程抬杆操作，远程落杆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操作，查看现场监控视频画面。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待处理事件：停车场有发生车主呼叫管理员，就会在待处理事件中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463415" cy="1892935"/>
            <wp:effectExtent l="0" t="0" r="1905" b="1206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63415" cy="189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br w:type="textWrapping"/>
      </w:r>
    </w:p>
    <w:p>
      <w:pPr>
        <w:ind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ind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ind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ind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ind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ind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br w:type="textWrapping"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br w:type="textWrapping"/>
      </w:r>
      <w: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  <w:t>2.订单管理</w:t>
      </w:r>
    </w:p>
    <w:p>
      <w:pPr>
        <w:ind w:firstLine="420"/>
        <w:rPr>
          <w:rFonts w:hint="eastAsia" w:asciiTheme="minorEastAsia" w:hAnsiTheme="minorEastAsia" w:eastAsiaTheme="minorEastAsia" w:cstheme="minorEastAsia"/>
          <w:color w:val="777777"/>
          <w:sz w:val="21"/>
          <w:szCs w:val="21"/>
          <w:shd w:val="clear" w:color="auto" w:fill="FFFFFF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2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.1在场订单：（1）车场上传进场订单至停车云，在停车云后台可查看车场在场订单</w:t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color w:val="777777"/>
          <w:sz w:val="21"/>
          <w:szCs w:val="21"/>
          <w:shd w:val="clear" w:color="auto" w:fill="FFFFFF"/>
        </w:rPr>
      </w:pPr>
      <w:r>
        <w:rPr>
          <w:rFonts w:hint="eastAsia" w:asciiTheme="minorEastAsia" w:hAnsiTheme="minorEastAsia" w:eastAsiaTheme="minorEastAsia" w:cstheme="minorEastAsia"/>
          <w:color w:val="777777"/>
          <w:sz w:val="21"/>
          <w:szCs w:val="21"/>
          <w:shd w:val="clear" w:color="auto" w:fill="FFFFFF"/>
        </w:rPr>
        <w:drawing>
          <wp:inline distT="0" distB="0" distL="114300" distR="114300">
            <wp:extent cx="4946650" cy="2244725"/>
            <wp:effectExtent l="0" t="0" r="6350" b="10795"/>
            <wp:docPr id="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46650" cy="224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2" w:name="_GoBack"/>
      <w:bookmarkEnd w:id="12"/>
    </w:p>
    <w:p>
      <w:pPr>
        <w:ind w:firstLine="42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（2）手动结算：云平台集团、车场后台可以 0 元或手动填写金额，现金结算某个在场订单，结算结果调用3.28接口下发给车场收费系统。</w:t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942840" cy="2287905"/>
            <wp:effectExtent l="0" t="0" r="10160" b="13335"/>
            <wp:docPr id="2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42840" cy="228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ind w:firstLine="42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2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.2订单记录：可查看已结算出场的订单详情</w:t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5097780" cy="2306955"/>
            <wp:effectExtent l="0" t="0" r="7620" b="9525"/>
            <wp:docPr id="3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97780" cy="230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2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.3起落杆记录：查看抬杆落杆记录</w:t>
      </w:r>
    </w:p>
    <w:p>
      <w:pPr>
        <w:ind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2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.4交易记录：可查看当前车场产生的所有交易记录</w:t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272280" cy="1948815"/>
            <wp:effectExtent l="0" t="0" r="10160" b="1905"/>
            <wp:docPr id="2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72280" cy="194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ind w:firstLine="420" w:firstLineChars="0"/>
        <w:rPr>
          <w:rFonts w:hint="eastAsia" w:asciiTheme="minorEastAsia" w:hAnsiTheme="minorEastAsia" w:eastAsiaTheme="minorEastAsia" w:cstheme="minorEastAsia"/>
          <w:color w:val="989898"/>
          <w:sz w:val="21"/>
          <w:szCs w:val="21"/>
          <w:shd w:val="clear" w:color="auto" w:fill="FFFFFF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2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.5抵扣记录：车场使用第三方充电设备等抵扣停车费的记录</w:t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color w:val="989898"/>
          <w:sz w:val="21"/>
          <w:szCs w:val="21"/>
          <w:shd w:val="clear" w:color="auto" w:fill="FFFFFF"/>
        </w:rPr>
      </w:pPr>
      <w:r>
        <w:rPr>
          <w:rFonts w:hint="eastAsia" w:asciiTheme="minorEastAsia" w:hAnsiTheme="minorEastAsia" w:eastAsiaTheme="minorEastAsia" w:cstheme="minorEastAsia"/>
          <w:color w:val="989898"/>
          <w:sz w:val="21"/>
          <w:szCs w:val="21"/>
          <w:shd w:val="clear" w:color="auto" w:fill="FFFFFF"/>
        </w:rPr>
        <w:drawing>
          <wp:inline distT="0" distB="0" distL="114300" distR="114300">
            <wp:extent cx="4283710" cy="1106170"/>
            <wp:effectExtent l="0" t="0" r="13970" b="6350"/>
            <wp:docPr id="3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83710" cy="110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color w:val="989898"/>
          <w:sz w:val="21"/>
          <w:szCs w:val="21"/>
          <w:shd w:val="clear" w:color="auto" w:fill="FFFFFF"/>
        </w:rPr>
      </w:pPr>
    </w:p>
    <w:p>
      <w:pPr>
        <w:ind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2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.6支出记录：可查看当前车场发生退款、交易中产生的手续费等支出详情</w:t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340860" cy="1465580"/>
            <wp:effectExtent l="0" t="0" r="2540" b="12700"/>
            <wp:docPr id="3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40860" cy="146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ind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2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.7异常订单：补传订单显示车场上传的出场时间为今天之前的订单；该部分订单不计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入现金统计</w:t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371975" cy="1082040"/>
            <wp:effectExtent l="0" t="0" r="1905" b="0"/>
            <wp:docPr id="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108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2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.8减免记录：本地上传的所有订单减免记录</w:t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328160" cy="1120775"/>
            <wp:effectExtent l="0" t="0" r="0" b="6985"/>
            <wp:docPr id="45" name="图片 8" descr="C:\Users\ADMINI~1.USE\AppData\Local\Temp\160767002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8" descr="C:\Users\ADMINI~1.USE\AppData\Local\Temp\1607670029(1).pn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28160" cy="112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b/>
          <w:bCs/>
          <w:kern w:val="2"/>
          <w:sz w:val="32"/>
          <w:szCs w:val="32"/>
          <w:lang w:val="en-US" w:eastAsia="zh-CN" w:bidi="ar-SA"/>
        </w:rPr>
      </w:pPr>
      <w:bookmarkStart w:id="0" w:name="_Toc19129"/>
      <w:r>
        <w:rPr>
          <w:rFonts w:hint="eastAsia" w:asciiTheme="minorEastAsia" w:hAnsiTheme="minorEastAsia" w:eastAsiaTheme="minorEastAsia" w:cstheme="minorEastAsia"/>
          <w:b/>
          <w:bCs/>
          <w:kern w:val="2"/>
          <w:sz w:val="32"/>
          <w:szCs w:val="32"/>
          <w:lang w:val="en-US" w:eastAsia="zh-CN" w:bidi="ar-SA"/>
        </w:rPr>
        <w:t>3.会员管理</w:t>
      </w:r>
      <w:bookmarkEnd w:id="0"/>
    </w:p>
    <w:p>
      <w:pPr>
        <w:pStyle w:val="3"/>
        <w:rPr>
          <w:rFonts w:hint="default" w:asciiTheme="minorEastAsia" w:hAnsiTheme="minorEastAsia" w:eastAsiaTheme="minorEastAsia" w:cstheme="minorEastAsia"/>
          <w:b w:val="0"/>
          <w:bCs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/>
          <w:sz w:val="21"/>
          <w:szCs w:val="21"/>
          <w:lang w:val="en-US" w:eastAsia="zh-CN"/>
        </w:rPr>
        <w:t>3.1月卡会员</w:t>
      </w:r>
      <w:r>
        <w:rPr>
          <w:rFonts w:hint="eastAsia" w:asciiTheme="minorEastAsia" w:hAnsiTheme="minorEastAsia" w:cstheme="minorEastAsia"/>
          <w:b w:val="0"/>
          <w:bCs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b w:val="0"/>
          <w:bCs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b w:val="0"/>
          <w:bCs/>
          <w:sz w:val="21"/>
          <w:szCs w:val="21"/>
          <w:lang w:val="en-US" w:eastAsia="zh-CN"/>
        </w:rPr>
        <w:t>3.1.1后台注册</w:t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车场管理员登录云平台，在会员管理模块下可管理月卡会员信息，可注册、excel表格导入、在线编辑、续费、删除、导出等操作。</w:t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516120" cy="1171575"/>
            <wp:effectExtent l="0" t="0" r="10160" b="19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1612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集团管理员登录云平台，在会员模块可管理下属车场的所有月卡信息。可注册、excel表格导入、在线编辑、续费、删除、导出等操作。</w:t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366895" cy="1127760"/>
            <wp:effectExtent l="0" t="0" r="6985" b="0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66895" cy="112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313555" cy="1560830"/>
            <wp:effectExtent l="0" t="0" r="14605" b="8890"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13555" cy="1560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注册会员需要填写</w:t>
      </w: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</w:rPr>
        <w:t>必填项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：车牌号、起始日期、此次购买的周期（默认一个月为一周期）。</w:t>
      </w:r>
    </w:p>
    <w:p>
      <w:pPr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166870" cy="2302510"/>
            <wp:effectExtent l="0" t="0" r="8890" b="13970"/>
            <wp:docPr id="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166870" cy="230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选填项内容依据车场需求填写：</w:t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</w:rPr>
        <w:t>车位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：云端只做展示</w:t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</w:rPr>
        <w:t>车辆类型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：在车场的系统管理中添加，在此处可选</w:t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</w:rPr>
        <w:t>包月产品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：在车场的系统管理中添加月卡套餐，套餐与车型绑定；套餐可选择续费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周期（月、季、半年、年），如需使用公众号月卡相关功能，需查看套餐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价格，所以此处套餐是必选</w:t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</w:rPr>
        <w:t>结束日期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：如果注册的该月卡属于非正常周期，可自定义结束日期</w:t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</w:rPr>
        <w:t>通道权限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：可选择该月卡会员可通行的通道</w:t>
      </w:r>
    </w:p>
    <w:p>
      <w:pPr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pStyle w:val="4"/>
        <w:ind w:firstLine="420" w:firstLineChars="0"/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</w:rPr>
      </w:pPr>
      <w:bookmarkStart w:id="1" w:name="_Toc22664"/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</w:rPr>
        <w:t>3.1.2短信下发</w:t>
      </w:r>
      <w:bookmarkEnd w:id="1"/>
    </w:p>
    <w:p>
      <w:pPr>
        <w:ind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车场可购买短信，用于通知车主月卡购买情况和在到期前通知车主及时续费。</w:t>
      </w:r>
    </w:p>
    <w:p>
      <w:pPr>
        <w:ind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</w:rPr>
        <w:t>注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：购买短信需上级厂商操作</w:t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083685" cy="1038225"/>
            <wp:effectExtent l="0" t="0" r="635" b="133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8368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2225675" cy="1819910"/>
            <wp:effectExtent l="0" t="0" r="14605" b="889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225675" cy="181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pStyle w:val="4"/>
        <w:ind w:firstLine="420" w:firstLineChars="0"/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</w:rPr>
      </w:pPr>
      <w:bookmarkStart w:id="2" w:name="_Toc22680"/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</w:rPr>
        <w:t>3.1.3月卡会员续费</w:t>
      </w:r>
      <w:bookmarkEnd w:id="2"/>
    </w:p>
    <w:p>
      <w:pPr>
        <w:ind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月卡会员临期或过期后，车场或集团管理员可在云端操作续费延期。</w:t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145280" cy="2005965"/>
            <wp:effectExtent l="0" t="0" r="0" b="5715"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145280" cy="200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ind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续费时起止日期是否可修改，由厂商设置决定。默认不可修改。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br w:type="textWrapping"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3.2月卡续费记录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337050" cy="975995"/>
            <wp:effectExtent l="0" t="0" r="6350" b="146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37050" cy="97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br w:type="textWrapping"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3.3储值卡会员</w:t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注册会员，填写车牌号等相关信息，点击确认保存，点击续费，可以给会员车牌储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值金额。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2181860" cy="1678940"/>
            <wp:effectExtent l="0" t="0" r="8890" b="165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181860" cy="167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716780" cy="1033145"/>
            <wp:effectExtent l="0" t="0" r="7620" b="31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71678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2506980" cy="1772920"/>
            <wp:effectExtent l="0" t="0" r="7620" b="177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06980" cy="177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ind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3.4储值卡余额变更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685030" cy="1159510"/>
            <wp:effectExtent l="0" t="0" r="8890" b="1397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685030" cy="115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420" w:firstLineChars="0"/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</w:rPr>
      </w:pPr>
      <w:bookmarkStart w:id="3" w:name="_Toc24264"/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</w:rPr>
        <w:t>3.</w:t>
      </w:r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  <w:lang w:val="en-US" w:eastAsia="zh-CN"/>
        </w:rPr>
        <w:t>5</w:t>
      </w:r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</w:rPr>
        <w:t xml:space="preserve"> 白名单管理</w:t>
      </w:r>
      <w:bookmarkEnd w:id="3"/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车场管理员登录云平台，在会员管理模块下可管理白名单信息，可添加、excel表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格导入、在线编辑、删除、导出等操作。</w:t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502785" cy="1675130"/>
            <wp:effectExtent l="0" t="0" r="8255" b="12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502785" cy="167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集团管理员登录云平台，在会员模块可管理下属车场的所有白名单信息。可注册、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excel表格导入、在线编辑、删除、导出等操作。</w:t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505960" cy="1292225"/>
            <wp:effectExtent l="0" t="0" r="5080" b="3175"/>
            <wp:docPr id="2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505960" cy="129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白名单的车牌默认在该车场的任何通道可通行。</w:t>
      </w:r>
    </w:p>
    <w:p>
      <w:pPr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pStyle w:val="4"/>
        <w:ind w:firstLine="420" w:firstLineChars="0"/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  <w:lang w:eastAsia="zh-CN"/>
        </w:rPr>
      </w:pPr>
      <w:bookmarkStart w:id="4" w:name="_Toc6083"/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</w:rPr>
        <w:t>3.</w:t>
      </w:r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  <w:lang w:val="en-US" w:eastAsia="zh-CN"/>
        </w:rPr>
        <w:t>6</w:t>
      </w:r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</w:rPr>
        <w:t xml:space="preserve"> 下发</w:t>
      </w:r>
      <w:bookmarkEnd w:id="4"/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  <w:lang w:eastAsia="zh-CN"/>
        </w:rPr>
        <w:t>记录</w:t>
      </w:r>
    </w:p>
    <w:p>
      <w:pPr>
        <w:ind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触发下发有几个入口：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新绑定的设备，会自动下发当前页面所有会员记录到该相机。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车场或集团、公众号内添加月卡/白名单，会下发到当前已绑定的相机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车场或集团编辑、删除月卡/白名单，会下发更新到当前已绑定的相机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车场或集团、公众号内续费月卡，会下发到当前已绑定的相机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车场在月卡/白名单列表点击单条记录“下发”，会下发该记录到当前已绑定的相机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车场在月卡/白名单列表勾选部分记录点击“下发到相机”，下发该记录到当前已绑定的相机</w:t>
      </w:r>
    </w:p>
    <w:p>
      <w:pPr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ind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下发记录页面显示当前车场已触发下发的所有记录。所有记录均可勾选后“批量下发”触发重发。“一键取消”可停止所有下发中的记录。</w:t>
      </w:r>
    </w:p>
    <w:p>
      <w:pPr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415155" cy="1470660"/>
            <wp:effectExtent l="0" t="0" r="4445" b="7620"/>
            <wp:docPr id="3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15155" cy="147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kern w:val="2"/>
          <w:sz w:val="32"/>
          <w:szCs w:val="32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/>
          <w:bCs/>
          <w:kern w:val="2"/>
          <w:sz w:val="32"/>
          <w:szCs w:val="32"/>
          <w:lang w:val="en-US" w:eastAsia="zh-CN" w:bidi="ar-SA"/>
        </w:rPr>
        <w:t>4.访客管理</w:t>
      </w: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4.1 当前访客申请场景有二：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4.1.1 提前预约码：</w:t>
      </w:r>
    </w:p>
    <w:p>
      <w:pPr>
        <w:numPr>
          <w:ilvl w:val="0"/>
          <w:numId w:val="0"/>
        </w:numPr>
        <w:ind w:firstLine="1047" w:firstLineChars="499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适用于来访人员提前预约到某限制进入的车场或小区，扫码提交车牌和预计进出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场时间等信息，平台会将该来访信息调用接口 3.19 下发给车场，车场保存该车牌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信息，在指定时段内识别该车牌后开闸放行。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4.1.2 入口登记码：</w:t>
      </w:r>
    </w:p>
    <w:p>
      <w:pPr>
        <w:numPr>
          <w:ilvl w:val="0"/>
          <w:numId w:val="0"/>
        </w:numPr>
        <w:ind w:firstLine="1047" w:firstLineChars="499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适用于景区等外来车辆需单独登记方可进入的车场，车主到达通道入口，扫码输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入车牌和预计进出场时间等信息，平台会将该来访信息调用接口 3.19 下发给车场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指定通道，车场使用该车牌信息生成订单，并将对应通道开闸放行。</w:t>
      </w:r>
    </w:p>
    <w:p>
      <w:pPr>
        <w:numPr>
          <w:ilvl w:val="0"/>
          <w:numId w:val="0"/>
        </w:numPr>
        <w:ind w:firstLine="630" w:firstLineChars="30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4.2 生成访客二维码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车场管理员登录云平台，在“访客管理”模块的“访客人员管理”页面，可生成访客二维码。可以下载打印该二维码贴在来访人员需要扫码的位置，也可以将该二维码地址链接置于私有公众号内，供车主点击后访问。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drawing>
          <wp:inline distT="0" distB="0" distL="114300" distR="114300">
            <wp:extent cx="4510405" cy="1868805"/>
            <wp:effectExtent l="0" t="0" r="635" b="5715"/>
            <wp:docPr id="46" name="图片 46" descr="1ad8470b86ebc4dd4b812f574927a0ce_1354x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1ad8470b86ebc4dd4b812f574927a0ce_1354x56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510405" cy="1868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4.3 访客设置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 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518660" cy="1644015"/>
            <wp:effectExtent l="0" t="0" r="7620" b="1905"/>
            <wp:docPr id="4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518660" cy="164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598670" cy="3080385"/>
            <wp:effectExtent l="0" t="0" r="3810" b="13335"/>
            <wp:docPr id="4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598670" cy="308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24" w:lineRule="atLeast"/>
        <w:ind w:left="211" w:right="0" w:firstLine="418" w:firstLineChars="0"/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525252"/>
          <w:spacing w:val="0"/>
          <w:sz w:val="21"/>
          <w:szCs w:val="21"/>
        </w:rPr>
      </w:pPr>
      <w:r>
        <w:rPr>
          <w:rStyle w:val="11"/>
          <w:rFonts w:hint="eastAsia" w:asciiTheme="minorEastAsia" w:hAnsiTheme="minorEastAsia" w:eastAsiaTheme="minorEastAsia" w:cstheme="minorEastAsia"/>
          <w:b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>4.3.1.</w:t>
      </w:r>
      <w:r>
        <w:rPr>
          <w:rStyle w:val="11"/>
          <w:rFonts w:hint="eastAsia" w:asciiTheme="minorEastAsia" w:hAnsiTheme="minorEastAsia" w:eastAsiaTheme="minorEastAsia" w:cstheme="minorEastAsia"/>
          <w:b/>
          <w:i w:val="0"/>
          <w:caps w:val="0"/>
          <w:color w:val="525252"/>
          <w:spacing w:val="0"/>
          <w:sz w:val="21"/>
          <w:szCs w:val="21"/>
          <w:shd w:val="clear" w:fill="FFFFFF"/>
        </w:rPr>
        <w:t>认证业主</w:t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</w:rPr>
        <w:t>：对应业主管理列表的状态为“正常”的业主；</w:t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Style w:val="11"/>
          <w:rFonts w:hint="eastAsia" w:asciiTheme="minorEastAsia" w:hAnsiTheme="minorEastAsia" w:eastAsiaTheme="minorEastAsia" w:cstheme="minorEastAsia"/>
          <w:b/>
          <w:i w:val="0"/>
          <w:caps w:val="0"/>
          <w:color w:val="525252"/>
          <w:spacing w:val="0"/>
          <w:sz w:val="21"/>
          <w:szCs w:val="21"/>
          <w:shd w:val="clear" w:fill="FFFFFF"/>
        </w:rPr>
        <w:t>非认证业主</w:t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</w:rPr>
        <w:t>：对应业主管理列表的状态为“禁用”的业主；</w:t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Style w:val="11"/>
          <w:rFonts w:hint="eastAsia" w:asciiTheme="minorEastAsia" w:hAnsiTheme="minorEastAsia" w:eastAsiaTheme="minorEastAsia" w:cstheme="minorEastAsia"/>
          <w:b/>
          <w:i w:val="0"/>
          <w:caps w:val="0"/>
          <w:color w:val="525252"/>
          <w:spacing w:val="0"/>
          <w:sz w:val="21"/>
          <w:szCs w:val="21"/>
          <w:shd w:val="clear" w:fill="FFFFFF"/>
        </w:rPr>
        <w:t>自动审核</w:t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</w:rPr>
        <w:t>：提交访客申请后，自动审核则状态为“已通过”，同时下发给车场对应</w:t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</w:rPr>
        <w:t>状态信息。</w:t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Style w:val="11"/>
          <w:rFonts w:hint="eastAsia" w:asciiTheme="minorEastAsia" w:hAnsiTheme="minorEastAsia" w:eastAsiaTheme="minorEastAsia" w:cstheme="minorEastAsia"/>
          <w:b/>
          <w:i w:val="0"/>
          <w:caps w:val="0"/>
          <w:color w:val="525252"/>
          <w:spacing w:val="0"/>
          <w:sz w:val="21"/>
          <w:szCs w:val="21"/>
          <w:shd w:val="clear" w:fill="FFFFFF"/>
        </w:rPr>
        <w:t>人工审核</w:t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</w:rPr>
        <w:t>：提交访客申请后，状态为“待审批”，同时下发给车场对应状态信息。</w:t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</w:rPr>
        <w:t>管理员到该页面审核修改状态后，会再次下发给车场该状态的变化。</w:t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Style w:val="11"/>
          <w:rFonts w:hint="eastAsia" w:asciiTheme="minorEastAsia" w:hAnsiTheme="minorEastAsia" w:eastAsiaTheme="minorEastAsia" w:cstheme="minorEastAsia"/>
          <w:b/>
          <w:i w:val="0"/>
          <w:caps w:val="0"/>
          <w:color w:val="525252"/>
          <w:spacing w:val="0"/>
          <w:sz w:val="21"/>
          <w:szCs w:val="21"/>
          <w:shd w:val="clear" w:fill="FFFFFF"/>
        </w:rPr>
        <w:t>公众号审核</w:t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</w:rPr>
        <w:t>：访客在申请来访时，可选择指定的部门，如果该部门绑定了审核人员，</w:t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</w:rPr>
        <w:t>则可以接收到指定公众号（车场私有公众号）的消息推送，点击该消息</w:t>
      </w: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525252"/>
          <w:spacing w:val="0"/>
          <w:sz w:val="21"/>
          <w:szCs w:val="21"/>
          <w:shd w:val="clear" w:fill="FFFFFF"/>
        </w:rPr>
        <w:t>可进行</w:t>
      </w:r>
      <w:r>
        <w:rPr>
          <w:rFonts w:hint="eastAsia" w:asciiTheme="minorEastAsia" w:hAnsiTheme="minorEastAsia" w:cstheme="minorEastAsia"/>
          <w:b w:val="0"/>
          <w:bCs w:val="0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Fonts w:hint="eastAsia" w:asciiTheme="minorEastAsia" w:hAnsiTheme="minorEastAsia" w:cstheme="minorEastAsia"/>
          <w:b w:val="0"/>
          <w:bCs w:val="0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Fonts w:hint="eastAsia" w:asciiTheme="minorEastAsia" w:hAnsiTheme="minorEastAsia" w:cstheme="minorEastAsia"/>
          <w:b w:val="0"/>
          <w:bCs w:val="0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525252"/>
          <w:spacing w:val="0"/>
          <w:sz w:val="21"/>
          <w:szCs w:val="21"/>
          <w:shd w:val="clear" w:fill="FFFFFF"/>
        </w:rPr>
        <w:t>审核，同样，审核状态会下发给车场。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24" w:lineRule="atLeast"/>
        <w:ind w:left="211" w:right="0" w:firstLine="418" w:firstLineChars="0"/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</w:rPr>
      </w:pPr>
      <w:r>
        <w:rPr>
          <w:rStyle w:val="11"/>
          <w:rFonts w:hint="eastAsia" w:asciiTheme="minorEastAsia" w:hAnsiTheme="minorEastAsia" w:eastAsiaTheme="minorEastAsia" w:cstheme="minorEastAsia"/>
          <w:b/>
          <w:bCs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>4.3.2.</w:t>
      </w:r>
      <w:r>
        <w:rPr>
          <w:rStyle w:val="11"/>
          <w:rFonts w:hint="eastAsia" w:asciiTheme="minorEastAsia" w:hAnsiTheme="minorEastAsia" w:eastAsiaTheme="minorEastAsia" w:cstheme="minorEastAsia"/>
          <w:b/>
          <w:bCs/>
          <w:i w:val="0"/>
          <w:caps w:val="0"/>
          <w:color w:val="525252"/>
          <w:spacing w:val="0"/>
          <w:sz w:val="21"/>
          <w:szCs w:val="21"/>
          <w:shd w:val="clear" w:fill="FFFFFF"/>
        </w:rPr>
        <w:t>短</w:t>
      </w:r>
      <w:r>
        <w:rPr>
          <w:rStyle w:val="11"/>
          <w:rFonts w:hint="eastAsia" w:asciiTheme="minorEastAsia" w:hAnsiTheme="minorEastAsia" w:eastAsiaTheme="minorEastAsia" w:cstheme="minorEastAsia"/>
          <w:b/>
          <w:i w:val="0"/>
          <w:caps w:val="0"/>
          <w:color w:val="525252"/>
          <w:spacing w:val="0"/>
          <w:sz w:val="21"/>
          <w:szCs w:val="21"/>
          <w:shd w:val="clear" w:fill="FFFFFF"/>
        </w:rPr>
        <w:t>信通知</w:t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</w:rPr>
        <w:t>：访客申请的审核结果，可通过短信通知给填写的手机号。</w:t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Style w:val="11"/>
          <w:rFonts w:hint="eastAsia" w:asciiTheme="minorEastAsia" w:hAnsiTheme="minorEastAsia" w:eastAsiaTheme="minorEastAsia" w:cstheme="minorEastAsia"/>
          <w:b/>
          <w:i w:val="0"/>
          <w:caps w:val="0"/>
          <w:color w:val="525252"/>
          <w:spacing w:val="0"/>
          <w:sz w:val="21"/>
          <w:szCs w:val="21"/>
          <w:shd w:val="clear" w:fill="FFFFFF"/>
        </w:rPr>
        <w:t>注</w:t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</w:rPr>
        <w:t>：短信验证码、审核短信通知，所发短信，需车场单独购买该增值服务</w:t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</w:rPr>
        <w:t>提前预约码和入口登记码，在车主填写访客申请页面需要展示的内容，可在访</w:t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</w:rPr>
        <w:t>客设置里勾选。</w:t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Style w:val="11"/>
          <w:rFonts w:hint="eastAsia" w:asciiTheme="minorEastAsia" w:hAnsiTheme="minorEastAsia" w:eastAsiaTheme="minorEastAsia" w:cstheme="minorEastAsia"/>
          <w:b/>
          <w:i w:val="0"/>
          <w:caps w:val="0"/>
          <w:color w:val="525252"/>
          <w:spacing w:val="0"/>
          <w:sz w:val="21"/>
          <w:szCs w:val="21"/>
          <w:shd w:val="clear" w:fill="FFFFFF"/>
        </w:rPr>
        <w:t>背景图</w:t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</w:rPr>
        <w:t>：访客申请填写页面的底部可自定义展示背景图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24" w:lineRule="atLeast"/>
        <w:ind w:left="211" w:right="0" w:firstLine="418" w:firstLineChars="0"/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</w:pPr>
      <w:r>
        <w:rPr>
          <w:rStyle w:val="11"/>
          <w:rFonts w:hint="eastAsia" w:asciiTheme="minorEastAsia" w:hAnsiTheme="minorEastAsia" w:eastAsiaTheme="minorEastAsia" w:cstheme="minorEastAsia"/>
          <w:b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>4</w:t>
      </w:r>
      <w:r>
        <w:rPr>
          <w:rStyle w:val="11"/>
          <w:rFonts w:hint="eastAsia" w:asciiTheme="minorEastAsia" w:hAnsiTheme="minorEastAsia" w:eastAsiaTheme="minorEastAsia" w:cstheme="minorEastAsia"/>
          <w:b/>
          <w:bCs w:val="0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>.3.</w:t>
      </w:r>
      <w:r>
        <w:rPr>
          <w:rFonts w:hint="eastAsia" w:asciiTheme="minorEastAsia" w:hAnsiTheme="minorEastAsia" w:eastAsiaTheme="minorEastAsia" w:cstheme="minorEastAsia"/>
          <w:b/>
          <w:bCs w:val="0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>3.提前</w:t>
      </w:r>
      <w:r>
        <w:rPr>
          <w:rFonts w:hint="eastAsia" w:asciiTheme="minorEastAsia" w:hAnsiTheme="minorEastAsia" w:eastAsiaTheme="minorEastAsia" w:cstheme="minorEastAsia"/>
          <w:b/>
          <w:bCs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>预约码</w:t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>：可以自己设计车主要填的信息资料，例如：手机号码，身份证号</w:t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Fonts w:hint="eastAsia" w:asciiTheme="minorEastAsia" w:hAnsi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>码，来访事项，公司等。最多增加5项。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24" w:lineRule="atLeast"/>
        <w:ind w:left="211" w:right="0" w:hanging="210" w:hangingChars="100"/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</w:pP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24" w:lineRule="atLeast"/>
        <w:ind w:left="211" w:right="0" w:firstLine="0" w:firstLineChars="0"/>
        <w:rPr>
          <w:rFonts w:hint="eastAsia" w:asciiTheme="minorEastAsia" w:hAnsiTheme="minorEastAsia" w:eastAsiaTheme="minorEastAsia" w:cstheme="minorEastAsia"/>
          <w:b/>
          <w:bCs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>4.4访客申请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24" w:lineRule="atLeast"/>
        <w:ind w:left="657" w:leftChars="313" w:right="0" w:firstLine="210" w:firstLineChars="100"/>
        <w:rPr>
          <w:rFonts w:hint="eastAsia" w:asciiTheme="minorEastAsia" w:hAnsiTheme="minorEastAsia" w:eastAsiaTheme="minorEastAsia" w:cstheme="minorEastAsia"/>
          <w:b/>
          <w:bCs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>车场来访人员手机扫描访客二维码（微信、支付宝），打开的网页内输入来访车辆的车牌信息、来访的起止时间等信息，提交即可。</w:t>
      </w:r>
      <w:r>
        <w:rPr>
          <w:rFonts w:hint="eastAsia" w:asciiTheme="minorEastAsia" w:hAnsiTheme="minorEastAsia" w:eastAsiaTheme="minorEastAsia" w:cstheme="minorEastAsia"/>
          <w:b/>
          <w:bCs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>（注1：微信可查看访客申请的历史记录。注2：验证码功能，需购买短信后才可使用！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24" w:lineRule="atLeast"/>
        <w:ind w:left="420" w:leftChars="0" w:right="0" w:firstLine="420" w:firstLineChars="0"/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drawing>
          <wp:inline distT="0" distB="0" distL="114300" distR="114300">
            <wp:extent cx="1485265" cy="2933700"/>
            <wp:effectExtent l="0" t="0" r="8255" b="7620"/>
            <wp:docPr id="49" name="图片 49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1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485265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 xml:space="preserve">                </w:t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drawing>
          <wp:inline distT="0" distB="0" distL="114300" distR="114300">
            <wp:extent cx="1488440" cy="2922905"/>
            <wp:effectExtent l="0" t="0" r="5080" b="3175"/>
            <wp:docPr id="50" name="图片 50" descr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2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488440" cy="2922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24" w:lineRule="atLeast"/>
        <w:ind w:left="420" w:leftChars="0" w:right="0" w:firstLine="420" w:firstLineChars="0"/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</w:pP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24" w:lineRule="atLeast"/>
        <w:ind w:left="420" w:leftChars="0" w:right="0" w:firstLine="420" w:firstLineChars="0"/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drawing>
          <wp:inline distT="0" distB="0" distL="114300" distR="114300">
            <wp:extent cx="1494155" cy="2646045"/>
            <wp:effectExtent l="0" t="0" r="14605" b="5715"/>
            <wp:docPr id="51" name="图片 51" descr="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3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494155" cy="264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 xml:space="preserve">               </w:t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drawing>
          <wp:inline distT="0" distB="0" distL="114300" distR="114300">
            <wp:extent cx="1628775" cy="2661920"/>
            <wp:effectExtent l="0" t="0" r="1905" b="5080"/>
            <wp:docPr id="52" name="图片 52" descr="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4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266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24" w:lineRule="atLeast"/>
        <w:ind w:left="420" w:leftChars="0" w:right="0" w:firstLine="420" w:firstLineChars="0"/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drawing>
          <wp:inline distT="0" distB="0" distL="114300" distR="114300">
            <wp:extent cx="4450715" cy="1436370"/>
            <wp:effectExtent l="0" t="0" r="14605" b="11430"/>
            <wp:docPr id="53" name="图片 53" descr="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5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450715" cy="143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24" w:lineRule="atLeast"/>
        <w:ind w:left="420" w:leftChars="0" w:right="0" w:firstLine="420" w:firstLineChars="0"/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</w:pP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24" w:lineRule="atLeast"/>
        <w:ind w:left="211" w:right="0" w:firstLine="0" w:firstLineChars="0"/>
        <w:rPr>
          <w:rFonts w:hint="eastAsia" w:asciiTheme="minorEastAsia" w:hAnsiTheme="minorEastAsia" w:eastAsiaTheme="minorEastAsia" w:cstheme="minorEastAsia"/>
          <w:b/>
          <w:bCs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>4.5业主管理页面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24" w:lineRule="atLeast"/>
        <w:ind w:left="211" w:right="0" w:firstLine="418" w:firstLineChars="0"/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>4.5.1车场可添加或导入业主信息（手机号唯一），状态“正常”和“禁用”对应访客管理的“认证”和“非认证”。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24" w:lineRule="atLeast"/>
        <w:ind w:left="211" w:right="0" w:firstLine="418" w:firstLineChars="0"/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>4.5.2如果来访申请的指定部门，可以给该部门绑定指定的审核人员，在车场配置的私有公众号里进行审核。点击右上角“部门管理”，进入绑定部门页面。完成添加部门、绑定审核人员的微信等操作。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24" w:lineRule="atLeast"/>
        <w:ind w:left="211" w:right="0" w:firstLine="418" w:firstLineChars="0"/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drawing>
          <wp:inline distT="0" distB="0" distL="114300" distR="114300">
            <wp:extent cx="4726940" cy="1328420"/>
            <wp:effectExtent l="0" t="0" r="12700" b="12700"/>
            <wp:docPr id="54" name="图片 54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1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726940" cy="132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24" w:lineRule="atLeast"/>
        <w:ind w:right="0"/>
        <w:rPr>
          <w:rFonts w:hint="eastAsia" w:asciiTheme="minorEastAsia" w:hAnsiTheme="minorEastAsia" w:eastAsiaTheme="minorEastAsia" w:cstheme="minorEastAsia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</w:pP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drawing>
          <wp:inline distT="0" distB="0" distL="114300" distR="114300">
            <wp:extent cx="4478655" cy="1579880"/>
            <wp:effectExtent l="0" t="0" r="1905" b="5080"/>
            <wp:docPr id="55" name="图片 55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1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478655" cy="157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>4.5.2导入业主：导入业主信息Excel表格的格式如下，业主姓名和手机号必填：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drawing>
          <wp:inline distT="0" distB="0" distL="114300" distR="114300">
            <wp:extent cx="4684395" cy="1099185"/>
            <wp:effectExtent l="0" t="0" r="9525" b="13335"/>
            <wp:docPr id="56" name="图片 56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1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684395" cy="109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pStyle w:val="2"/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kern w:val="2"/>
          <w:sz w:val="32"/>
          <w:szCs w:val="32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/>
          <w:bCs/>
          <w:kern w:val="2"/>
          <w:sz w:val="32"/>
          <w:szCs w:val="32"/>
          <w:lang w:val="en-US" w:eastAsia="zh-CN" w:bidi="ar-SA"/>
        </w:rPr>
        <w:t>5.统计分析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>5.1收费员日志：可以选择时间和某收费员的收费情况，目前只支持单天查询。支持导出功能，支持查找现金、电子支付、减免金额。支持导出。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076065" cy="1223010"/>
            <wp:effectExtent l="0" t="0" r="8255" b="11430"/>
            <wp:docPr id="5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076065" cy="122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5.2车场日报：查找当天车场的收费情况。也可选择对应时间进行查询。支持导出。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606290" cy="1283335"/>
            <wp:effectExtent l="0" t="0" r="11430" b="12065"/>
            <wp:docPr id="5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6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606290" cy="128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i w:val="0"/>
          <w:caps w:val="0"/>
          <w:color w:val="525252"/>
          <w:spacing w:val="0"/>
          <w:sz w:val="21"/>
          <w:szCs w:val="21"/>
          <w:shd w:val="clear" w:fill="FFFFFF"/>
          <w:lang w:val="en-US" w:eastAsia="zh-CN"/>
        </w:rPr>
        <w:t>5.3车场月报：支持当月和多月查询，支持导出。（注：不包含当天的统计数据）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505960" cy="1355090"/>
            <wp:effectExtent l="0" t="0" r="5080" b="1270"/>
            <wp:docPr id="5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7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505960" cy="135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5.4上下班记录:收费员的上下班记录和收支总报表。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5.4.1、各班次上下班时间完整、状态为“已签退”且间距在48小时之内的，予以统计展示；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5.4.2、各班次上传下班时间后即完成统计，不计入补传的订单；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5.4.3、各班次的收费员编号user_id 要在云平台存在；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5.4.4、各班次的 uuid 在上下班时间完整时不可重复使用。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702810" cy="1303020"/>
            <wp:effectExtent l="0" t="0" r="6350" b="7620"/>
            <wp:docPr id="6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8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702810" cy="130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pStyle w:val="2"/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kern w:val="2"/>
          <w:sz w:val="32"/>
          <w:szCs w:val="32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/>
          <w:bCs/>
          <w:kern w:val="2"/>
          <w:sz w:val="32"/>
          <w:szCs w:val="32"/>
          <w:lang w:val="en-US" w:eastAsia="zh-CN" w:bidi="ar-SA"/>
        </w:rPr>
        <w:t>6.优惠券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6.1电子减免券获取流程（车场给商户配置）</w:t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>储值商户：商户充值总额度，自行设置每张券是几元或几小时，自行管理额度和发放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>商户购买储值额度，自己决定用券额度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>买券商户：商户按张购买停车券，每张多少钱，车场发行和销售券给商户，商户自行发放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>车场定死券的额度，车场只能按定额发券</w:t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904740" cy="1120775"/>
            <wp:effectExtent l="0" t="0" r="2540" b="698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904740" cy="112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844415" cy="1294765"/>
            <wp:effectExtent l="0" t="0" r="1905" b="635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844415" cy="129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>6.1.1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注册方式和使用方式</w:t>
      </w:r>
    </w:p>
    <w:tbl>
      <w:tblPr>
        <w:tblStyle w:val="9"/>
        <w:tblW w:w="851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65"/>
        <w:gridCol w:w="1247"/>
        <w:gridCol w:w="1501"/>
        <w:gridCol w:w="1582"/>
        <w:gridCol w:w="1237"/>
        <w:gridCol w:w="168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5" w:hRule="atLeast"/>
        </w:trPr>
        <w:tc>
          <w:tcPr>
            <w:tcW w:w="1265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  <w:t>优惠券模式</w:t>
            </w:r>
          </w:p>
        </w:tc>
        <w:tc>
          <w:tcPr>
            <w:tcW w:w="1247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  <w:t>逻辑不同</w:t>
            </w:r>
          </w:p>
        </w:tc>
        <w:tc>
          <w:tcPr>
            <w:tcW w:w="1501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  <w:t>注册模式不同</w:t>
            </w:r>
          </w:p>
        </w:tc>
        <w:tc>
          <w:tcPr>
            <w:tcW w:w="1582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  <w:t>支持优惠类型</w:t>
            </w:r>
          </w:p>
        </w:tc>
        <w:tc>
          <w:tcPr>
            <w:tcW w:w="1237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  <w:t>优惠类型是否能更改</w:t>
            </w:r>
          </w:p>
        </w:tc>
        <w:tc>
          <w:tcPr>
            <w:tcW w:w="1684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  <w:t>是否支付车主和商户自动续费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88" w:hRule="atLeast"/>
        </w:trPr>
        <w:tc>
          <w:tcPr>
            <w:tcW w:w="1265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  <w:t>储值商户</w:t>
            </w:r>
          </w:p>
        </w:tc>
        <w:tc>
          <w:tcPr>
            <w:tcW w:w="1247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  <w:t>购买额度</w:t>
            </w:r>
          </w:p>
        </w:tc>
        <w:tc>
          <w:tcPr>
            <w:tcW w:w="1501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  <w:t>直接注册商户</w:t>
            </w:r>
          </w:p>
        </w:tc>
        <w:tc>
          <w:tcPr>
            <w:tcW w:w="1582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  <w:t>打折，金额减免，时间减免，全免</w:t>
            </w:r>
          </w:p>
        </w:tc>
        <w:tc>
          <w:tcPr>
            <w:tcW w:w="1237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  <w:t>可以，（编辑里面修改）</w:t>
            </w:r>
          </w:p>
        </w:tc>
        <w:tc>
          <w:tcPr>
            <w:tcW w:w="1684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  <w:t>可以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7" w:hRule="atLeast"/>
        </w:trPr>
        <w:tc>
          <w:tcPr>
            <w:tcW w:w="1265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  <w:t>买券商户</w:t>
            </w:r>
          </w:p>
        </w:tc>
        <w:tc>
          <w:tcPr>
            <w:tcW w:w="1247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  <w:t>购买张数</w:t>
            </w:r>
          </w:p>
        </w:tc>
        <w:tc>
          <w:tcPr>
            <w:tcW w:w="1501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  <w:t>先设置优惠券额度，再注册商户</w:t>
            </w:r>
          </w:p>
        </w:tc>
        <w:tc>
          <w:tcPr>
            <w:tcW w:w="1582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  <w:t>同上</w:t>
            </w:r>
          </w:p>
        </w:tc>
        <w:tc>
          <w:tcPr>
            <w:tcW w:w="1237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  <w:t>不能（注册了商户就不能更改）</w:t>
            </w:r>
          </w:p>
        </w:tc>
        <w:tc>
          <w:tcPr>
            <w:tcW w:w="1684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vertAlign w:val="baseline"/>
                <w:lang w:val="en-US" w:eastAsia="zh-CN"/>
              </w:rPr>
              <w:t>不能</w:t>
            </w:r>
          </w:p>
        </w:tc>
      </w:tr>
    </w:tbl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6.1.2优惠券多次领取和扫码完成后支持跳转支付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718685" cy="1483995"/>
            <wp:effectExtent l="0" t="0" r="5715" b="9525"/>
            <wp:docPr id="6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3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718685" cy="148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>在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注册商户的的右上角页面，有《商户设置》按钮，点进去后设置不限制，就代表一个车主可以再一个车场进行多次扫码领取优惠券。例如一个车主可以领取10张5元的优惠券。（</w:t>
      </w:r>
      <w:r>
        <w:rPr>
          <w:rFonts w:hint="eastAsia" w:asciiTheme="minorEastAsia" w:hAnsiTheme="minorEastAsia" w:eastAsiaTheme="minorEastAsia" w:cstheme="minorEastAsia"/>
          <w:color w:val="FF0000"/>
          <w:sz w:val="21"/>
          <w:szCs w:val="21"/>
          <w:lang w:val="en-US" w:eastAsia="zh-CN"/>
        </w:rPr>
        <w:t>备注：商户设置里面也需要设置下不限制，才能使用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）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其次可以设置是否扫码领取之后马上跳转支付。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6.1.3优惠券使用步骤</w:t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第一步：车场管理员登录云平台，添加所需类型的商户账户，再给商户续费一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定优惠券额度，之后使用商户的员工账号登录云平台或者商户小程序即可发放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优惠券给车主。</w:t>
      </w:r>
    </w:p>
    <w:p>
      <w:pPr>
        <w:numPr>
          <w:ilvl w:val="0"/>
          <w:numId w:val="0"/>
        </w:numPr>
        <w:ind w:leftChars="0" w:firstLine="1459" w:firstLineChars="695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第二步：</w:t>
      </w:r>
    </w:p>
    <w:p>
      <w:pPr>
        <w:numPr>
          <w:ilvl w:val="0"/>
          <w:numId w:val="0"/>
        </w:numPr>
        <w:ind w:left="84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储值商户：车场管理员登录车场云平台注册商户，此类型商户充值总额度后，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自行设置每张券额度；该商户自己可查剩余额度。</w:t>
      </w:r>
    </w:p>
    <w:p>
      <w:pPr>
        <w:numPr>
          <w:ilvl w:val="0"/>
          <w:numId w:val="0"/>
        </w:numPr>
        <w:ind w:left="84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买券商户：车场管理员登录车场云平台注册商户，此类型商户按张购买停车券，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按张发放使用；该商户自己可查剩余券张数</w:t>
      </w:r>
    </w:p>
    <w:p>
      <w:pPr>
        <w:numPr>
          <w:ilvl w:val="0"/>
          <w:numId w:val="0"/>
        </w:numPr>
        <w:ind w:left="84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第三步：</w:t>
      </w:r>
    </w:p>
    <w:p>
      <w:pPr>
        <w:numPr>
          <w:ilvl w:val="0"/>
          <w:numId w:val="0"/>
        </w:numPr>
        <w:ind w:leftChars="0" w:firstLine="1875" w:firstLineChars="893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储值商户：续费后，点击员工管理，账号登录（账号密码一样）</w:t>
      </w:r>
    </w:p>
    <w:p>
      <w:pPr>
        <w:numPr>
          <w:ilvl w:val="0"/>
          <w:numId w:val="0"/>
        </w:numPr>
        <w:ind w:leftChars="0" w:firstLine="1043" w:firstLineChars="497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448175" cy="560070"/>
            <wp:effectExtent l="0" t="0" r="1905" b="3810"/>
            <wp:docPr id="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1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560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 w:firstLine="1251" w:firstLineChars="596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买券商户：先设置优惠券，然后在续费，点击员工管理，账号登录（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>默认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账号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密码一样）</w:t>
      </w:r>
    </w:p>
    <w:p>
      <w:pPr>
        <w:numPr>
          <w:ilvl w:val="0"/>
          <w:numId w:val="0"/>
        </w:numPr>
        <w:ind w:leftChars="0" w:firstLine="1043" w:firstLineChars="497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649470" cy="1057910"/>
            <wp:effectExtent l="0" t="0" r="13970" b="8890"/>
            <wp:docPr id="6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2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649470" cy="105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 w:firstLine="1043" w:firstLineChars="497"/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6.2优惠券发放（商家发给车主）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6.2.1商户小程序发放减免券：商户在微信小程序页面搜索“停车场商户端”，进入小程序，输入设置的员工账号、密码进行登录。</w:t>
      </w:r>
    </w:p>
    <w:p>
      <w:pPr>
        <w:numPr>
          <w:ilvl w:val="0"/>
          <w:numId w:val="0"/>
        </w:numPr>
        <w:ind w:leftChars="0" w:firstLine="1459" w:firstLineChars="695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2457450" cy="2457450"/>
            <wp:effectExtent l="0" t="0" r="11430" b="11430"/>
            <wp:docPr id="66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4" descr="IMG_256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 w:firstLine="1459" w:firstLineChars="695"/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numPr>
          <w:ilvl w:val="0"/>
          <w:numId w:val="0"/>
        </w:numPr>
        <w:ind w:leftChars="0" w:firstLine="210" w:firstLineChars="10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支持两种发放方式：车主扫码和商加主动输入车牌。</w:t>
      </w:r>
    </w:p>
    <w:p>
      <w:pPr>
        <w:numPr>
          <w:ilvl w:val="0"/>
          <w:numId w:val="0"/>
        </w:numPr>
        <w:ind w:leftChars="0" w:firstLine="627" w:firstLineChars="299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1476375" cy="2624455"/>
            <wp:effectExtent l="0" t="0" r="1905" b="12065"/>
            <wp:docPr id="67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5" descr="IMG_256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26244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1470025" cy="2623820"/>
            <wp:effectExtent l="0" t="0" r="8255" b="12700"/>
            <wp:docPr id="68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" descr="IMG_256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470025" cy="26238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1466215" cy="2625725"/>
            <wp:effectExtent l="0" t="0" r="12065" b="10795"/>
            <wp:docPr id="69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7" descr="IMG_256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466215" cy="2625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6.2.2商户web后台发放减免券：打开车场云平台登录地址（http://1029.parkingos.club) , 输入设置的员工账号、密码进行登录。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3886835" cy="1940560"/>
            <wp:effectExtent l="0" t="0" r="14605" b="10160"/>
            <wp:docPr id="70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8" descr="IMG_256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886835" cy="19405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 w:firstLine="1050" w:firstLineChars="50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3889375" cy="1840230"/>
            <wp:effectExtent l="0" t="0" r="12065" b="3810"/>
            <wp:docPr id="71" name="图片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9" descr="IMG_256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889375" cy="18402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630" w:firstLineChars="30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同样支持车主扫码和商加主动输入车牌。并且减免券支持自动更新和导出打印。全免券支持多次有效，意思是一次扫码，车主可以在有效时间内多次进出车场。</w:t>
      </w:r>
    </w:p>
    <w:p>
      <w:pPr>
        <w:numPr>
          <w:ilvl w:val="0"/>
          <w:numId w:val="0"/>
        </w:numPr>
        <w:ind w:firstLine="630" w:firstLineChars="30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 xml:space="preserve">       6.2.3商户固定码管理</w:t>
      </w:r>
    </w:p>
    <w:p>
      <w:pPr>
        <w:numPr>
          <w:ilvl w:val="0"/>
          <w:numId w:val="0"/>
        </w:numPr>
        <w:ind w:leftChars="0" w:firstLine="627" w:firstLineChars="299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在大型会议期间，需使用大量相同额度的减免券，这种情况可以使用固定码，方便快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捷。打开固定码管理页面，点击“添加”，输入固定码的名称、减免类型（固定额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度或全免券），减免券需输入每张券的额度和张数，全免券则需输入张数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当日限制：每个车牌在一个自然日可扫码用券的张数限制，云端判断，默认无限制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  <w:t>下一步非必填时间：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起始、结束日期：在这段日期内可扫码领券，过期该固定码失效，不能继续扫码领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券，但不影响客户之前已领取的优惠券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  <w:t>扫码时段：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在对应时段内可扫码领券，云端限制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  <w:t>生效时段：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该时段下发给车场系统，由车场判断在这段时间内计算优惠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  <w:t>定时刷新：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默认不刷新，可设置刷新频率，刷新后使用新的二维码，旧码失效；防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止固定码被客户拍照留下后恶意获取优惠券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  <w:t>有效次数：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单次或多次，该参数下发给车场，车场判断领取一张券后在前面的生效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时段内是否对于多个订单多次生效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  <w:t>费用承担：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商户或车主，普通情况是商户向车场购买优惠券后免费发放给车主；商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户也可以设置在车主扫码领券时需支付一定费用。</w:t>
      </w:r>
    </w:p>
    <w:p>
      <w:pPr>
        <w:numPr>
          <w:ilvl w:val="0"/>
          <w:numId w:val="0"/>
        </w:numPr>
        <w:ind w:leftChars="0" w:firstLine="1875" w:firstLineChars="893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1246505" cy="995680"/>
            <wp:effectExtent l="0" t="0" r="3175" b="10160"/>
            <wp:docPr id="7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13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246505" cy="99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  <w:t>固定码充值：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如果商户的固定码额度用完，不想更换固定码时，可以给该固定码充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值，继续使用。充值额度不大于商户剩余的当前可用额度。</w:t>
      </w:r>
    </w:p>
    <w:p>
      <w:pPr>
        <w:numPr>
          <w:ilvl w:val="0"/>
          <w:numId w:val="0"/>
        </w:numPr>
        <w:ind w:leftChars="0" w:firstLine="1043" w:firstLineChars="497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888230" cy="892175"/>
            <wp:effectExtent l="0" t="0" r="3810" b="6985"/>
            <wp:docPr id="7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14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888230" cy="89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 w:firstLine="1043" w:firstLineChars="497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在固定码的有效日期、扫码时段内扫描才可领券</w:t>
      </w:r>
    </w:p>
    <w:p>
      <w:pPr>
        <w:numPr>
          <w:ilvl w:val="0"/>
          <w:numId w:val="0"/>
        </w:numPr>
        <w:ind w:leftChars="0" w:firstLine="1043" w:firstLineChars="497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在车主扫该固定码领券后，商户的额度才会扣除。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如果车场后台给该商户选择了不支持固定码，则商户web后台不可见该页面，权限管理中也不可见。</w:t>
      </w:r>
    </w:p>
    <w:p>
      <w:pPr>
        <w:pStyle w:val="2"/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/>
          <w:bCs/>
          <w:kern w:val="2"/>
          <w:sz w:val="32"/>
          <w:szCs w:val="32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/>
          <w:bCs/>
          <w:kern w:val="2"/>
          <w:sz w:val="32"/>
          <w:szCs w:val="32"/>
          <w:lang w:val="en-US" w:eastAsia="zh-CN" w:bidi="ar-SA"/>
        </w:rPr>
        <w:t>7.员工权限</w:t>
      </w:r>
    </w:p>
    <w:p>
      <w:pPr>
        <w:pStyle w:val="13"/>
        <w:ind w:left="360" w:firstLine="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7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.1角色管理：注册角色（等同于公司部门的概念），可给每个角色分配权限；</w:t>
      </w:r>
    </w:p>
    <w:p>
      <w:pPr>
        <w:pStyle w:val="13"/>
        <w:ind w:left="420" w:left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518660" cy="1842135"/>
            <wp:effectExtent l="0" t="0" r="7620" b="1905"/>
            <wp:docPr id="7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9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518660" cy="184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pStyle w:val="13"/>
        <w:ind w:left="360" w:firstLine="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7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.2员工管理：可给每个员工分配不同权限的管理账号，还可扫码绑定微信接受对应消息推送。</w:t>
      </w:r>
    </w:p>
    <w:p>
      <w:pPr>
        <w:pStyle w:val="13"/>
        <w:ind w:left="360" w:firstLine="416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604385" cy="1915795"/>
            <wp:effectExtent l="0" t="0" r="13335" b="4445"/>
            <wp:docPr id="7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10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604385" cy="191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ind w:left="360" w:firstLine="416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712335" cy="2012315"/>
            <wp:effectExtent l="0" t="0" r="12065" b="14605"/>
            <wp:docPr id="8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11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712335" cy="201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ind w:left="360" w:firstLine="416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pStyle w:val="13"/>
        <w:ind w:left="360" w:firstLine="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7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.3消息通知：添加员工管理对应场景消息推送；</w:t>
      </w:r>
    </w:p>
    <w:p>
      <w:pPr>
        <w:pStyle w:val="13"/>
        <w:ind w:left="360" w:firstLine="416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464050" cy="1962150"/>
            <wp:effectExtent l="0" t="0" r="1270" b="3810"/>
            <wp:docPr id="7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12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46405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pStyle w:val="13"/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kern w:val="2"/>
          <w:sz w:val="32"/>
          <w:szCs w:val="32"/>
          <w:lang w:val="en-US" w:eastAsia="zh-CN" w:bidi="ar-SA"/>
        </w:rPr>
        <w:t>8.增值服务</w:t>
      </w:r>
      <w:r>
        <w:rPr>
          <w:rFonts w:hint="eastAsia" w:asciiTheme="minorEastAsia" w:hAnsiTheme="minorEastAsia" w:eastAsiaTheme="minorEastAsia" w:cstheme="minorEastAsia"/>
          <w:b/>
          <w:bCs/>
          <w:kern w:val="2"/>
          <w:sz w:val="21"/>
          <w:szCs w:val="21"/>
          <w:lang w:val="en-US" w:eastAsia="zh-CN" w:bidi="ar-SA"/>
        </w:rPr>
        <w:t>（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购买请联系上级厂商）</w:t>
      </w:r>
    </w:p>
    <w:p>
      <w:pPr>
        <w:pStyle w:val="13"/>
        <w:ind w:left="360" w:firstLine="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8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.1短信服务：适用于月卡续费短信通知，访客接收短信验证码等。</w:t>
      </w:r>
    </w:p>
    <w:p>
      <w:pPr>
        <w:pStyle w:val="13"/>
        <w:ind w:left="360" w:firstLine="832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317365" cy="1739900"/>
            <wp:effectExtent l="0" t="0" r="10795" b="12700"/>
            <wp:docPr id="7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13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317365" cy="173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ind w:left="360" w:firstLine="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pStyle w:val="13"/>
        <w:ind w:left="360" w:firstLine="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8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.2数据大屏：车场进出场记录、交易等数据看板</w:t>
      </w:r>
    </w:p>
    <w:p>
      <w:pPr>
        <w:pStyle w:val="13"/>
        <w:ind w:left="360" w:firstLine="832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464050" cy="2060575"/>
            <wp:effectExtent l="0" t="0" r="1270" b="12065"/>
            <wp:docPr id="7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14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464050" cy="206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ind w:left="360" w:firstLine="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pStyle w:val="13"/>
        <w:ind w:left="360" w:firstLine="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8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.3商户公众号：商户登录web后台生成固定码，可以设置车主关注公众号之后才可扫描固定码领券（适用场景：公众号吸粉）</w:t>
      </w:r>
    </w:p>
    <w:p>
      <w:pPr>
        <w:pStyle w:val="13"/>
        <w:ind w:left="360" w:firstLine="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pStyle w:val="13"/>
        <w:ind w:left="360" w:firstLine="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8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.4小程序收费：当车场高峰期出口流量较大时，车主排队等候期间，车场可以安排收费员登录 “云车场管家” 小程序，搜索待出场的车辆订单，提前收取现金作为预付，便于出口快速结算</w:t>
      </w:r>
    </w:p>
    <w:p>
      <w:pPr>
        <w:pStyle w:val="13"/>
        <w:ind w:left="210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1931670" cy="2557780"/>
            <wp:effectExtent l="0" t="0" r="3810" b="2540"/>
            <wp:docPr id="80" name="图片 15" descr="https://box.kancloud.cn/715d84be53801103a486af43aa830db5_324x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15" descr="https://box.kancloud.cn/715d84be53801103a486af43aa830db5_324x647.png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931670" cy="255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ind w:left="0" w:leftChars="0" w:firstLine="420" w:firstLineChars="0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1"/>
          <w:szCs w:val="21"/>
          <w:lang w:val="en-US" w:eastAsia="zh-CN"/>
        </w:rPr>
        <w:t>8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1"/>
          <w:szCs w:val="21"/>
        </w:rPr>
        <w:t>.5车场公众号：只支持已认证的服务号</w:t>
      </w:r>
    </w:p>
    <w:p>
      <w:pPr>
        <w:pStyle w:val="13"/>
        <w:ind w:left="360" w:firstLine="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（1）购买该增值服务后车场可以自行设置私有公众号的消息推送模板，</w:t>
      </w:r>
    </w:p>
    <w:p>
      <w:pPr>
        <w:pStyle w:val="13"/>
        <w:ind w:left="360" w:firstLine="0" w:firstLineChars="0"/>
        <w:rPr>
          <w:rFonts w:hint="eastAsia" w:asciiTheme="minorEastAsia" w:hAnsiTheme="minorEastAsia" w:eastAsiaTheme="minorEastAsia" w:cstheme="minorEastAsia"/>
          <w:bCs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bCs/>
          <w:sz w:val="21"/>
          <w:szCs w:val="21"/>
        </w:rPr>
        <w:t>（2）绑定车场信息，订单和月卡、储值卡只查询本车场记录。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br w:type="textWrapping"/>
      </w:r>
      <w:r>
        <w:rPr>
          <w:rFonts w:hint="eastAsia" w:asciiTheme="minorEastAsia" w:hAnsiTheme="minorEastAsia" w:eastAsiaTheme="minorEastAsia" w:cstheme="minorEastAsia"/>
          <w:bCs/>
          <w:sz w:val="21"/>
          <w:szCs w:val="21"/>
        </w:rPr>
        <w:t>（3）月卡续费同时支持月卡新建；储值卡续费同时支持储值卡新建</w:t>
      </w:r>
    </w:p>
    <w:p>
      <w:pPr>
        <w:pStyle w:val="13"/>
        <w:ind w:left="360" w:firstLine="1665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2426970" cy="3850640"/>
            <wp:effectExtent l="0" t="0" r="11430" b="5080"/>
            <wp:docPr id="75" name="图片 16" descr="C:\Users\ADMINI~1.USE\AppData\Local\Temp\1607672000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16" descr="C:\Users\ADMINI~1.USE\AppData\Local\Temp\1607672000(1).jpg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426970" cy="385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8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.6语音购买：</w:t>
      </w:r>
    </w:p>
    <w:p>
      <w:pPr>
        <w:pStyle w:val="13"/>
        <w:ind w:left="420" w:leftChars="0"/>
        <w:rPr>
          <w:rFonts w:hint="eastAsia" w:asciiTheme="minorEastAsia" w:hAnsiTheme="minorEastAsia" w:eastAsiaTheme="minorEastAsia" w:cstheme="minorEastAsia"/>
          <w:bCs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bCs/>
          <w:sz w:val="21"/>
          <w:szCs w:val="21"/>
        </w:rPr>
        <w:t>使用场景，车场异常情况处理，呼叫对讲</w:t>
      </w:r>
    </w:p>
    <w:p>
      <w:pPr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br w:type="textWrapping"/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</w:pPr>
    </w:p>
    <w:p>
      <w:pPr>
        <w:pStyle w:val="2"/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bookmarkStart w:id="5" w:name="_Toc8167"/>
      <w:r>
        <w:rPr>
          <w:rFonts w:hint="eastAsia" w:asciiTheme="minorEastAsia" w:hAnsiTheme="minorEastAsia" w:eastAsiaTheme="minorEastAsia" w:cstheme="minorEastAsia"/>
          <w:b/>
          <w:bCs/>
          <w:kern w:val="2"/>
          <w:sz w:val="32"/>
          <w:szCs w:val="32"/>
          <w:lang w:val="en-US" w:eastAsia="zh-CN" w:bidi="ar-SA"/>
        </w:rPr>
        <w:t>9.系统管理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  <w:lang w:val="en-US" w:eastAsia="zh-CN"/>
        </w:rPr>
        <w:t>9.1设备管理</w:t>
      </w:r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  <w:lang w:val="en-US" w:eastAsia="zh-CN"/>
        </w:rPr>
        <w:t>9.1.1监控管理</w:t>
      </w:r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b w:val="0"/>
          <w:bCs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  <w:lang w:val="en-US" w:eastAsia="zh-CN"/>
        </w:rPr>
        <w:t>添加海康监控相机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808220" cy="1641475"/>
            <wp:effectExtent l="0" t="0" r="7620" b="444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4808220" cy="164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br w:type="textWrapping"/>
      </w:r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  <w:lang w:val="en-US" w:eastAsia="zh-CN"/>
        </w:rPr>
        <w:t>9.1.2通道管理</w:t>
      </w:r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b w:val="0"/>
          <w:bCs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  <w:lang w:val="en-US" w:eastAsia="zh-CN"/>
        </w:rPr>
        <w:t>添加通道，设置通道名称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942205" cy="1731645"/>
            <wp:effectExtent l="0" t="0" r="10795" b="5715"/>
            <wp:docPr id="1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5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942205" cy="173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  <w:lang w:val="en-US" w:eastAsia="zh-CN"/>
        </w:rPr>
        <w:t>9.2车场设置</w:t>
      </w:r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b w:val="0"/>
          <w:bCs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  <w:lang w:val="en-US" w:eastAsia="zh-CN"/>
        </w:rPr>
        <w:t>9.2.1余位设置</w:t>
      </w:r>
      <w:bookmarkEnd w:id="5"/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车场可云端修改当前对外显示的余位数，以及余位为0时车辆的进场限制，同时月卡车</w:t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是否占用车位数也可以云端修改。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3627755" cy="1663065"/>
            <wp:effectExtent l="0" t="0" r="10795" b="13335"/>
            <wp:docPr id="2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6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627755" cy="166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9.2.2通行限制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586605" cy="1768475"/>
            <wp:effectExtent l="0" t="0" r="635" b="14605"/>
            <wp:docPr id="2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7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4586605" cy="176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9.2.3车场内部区域设置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新增区域，主要用于车场较大，内部存在分区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825365" cy="1334135"/>
            <wp:effectExtent l="0" t="0" r="5715" b="6985"/>
            <wp:docPr id="2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8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4825365" cy="133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firstLine="420" w:firstLineChars="0"/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</w:rPr>
      </w:pPr>
      <w:bookmarkStart w:id="6" w:name="_Toc29151"/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  <w:lang w:val="en-US" w:eastAsia="zh-CN"/>
        </w:rPr>
        <w:t>9.3</w:t>
      </w:r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</w:rPr>
        <w:t>高级设置</w:t>
      </w:r>
      <w:bookmarkEnd w:id="6"/>
    </w:p>
    <w:p>
      <w:pPr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车场管理员登录云平台，在系统管理模块下的“高级设置”页面，可以设置车场的部分参数。</w:t>
      </w:r>
    </w:p>
    <w:p>
      <w:pPr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提交修改，需要获取管理员手机号验证码，避免误操作。</w:t>
      </w:r>
    </w:p>
    <w:p>
      <w:pPr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pStyle w:val="3"/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</w:pPr>
      <w:bookmarkStart w:id="7" w:name="_Toc5937"/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  <w:lang w:val="en-US" w:eastAsia="zh-CN"/>
        </w:rPr>
        <w:t>9.3.</w:t>
      </w:r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</w:rPr>
        <w:t>1 公众号月卡</w:t>
      </w:r>
      <w:bookmarkEnd w:id="7"/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  <w:lang w:eastAsia="zh-CN"/>
        </w:rPr>
        <w:t>续费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br w:type="textWrapping"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3760470" cy="2172335"/>
            <wp:effectExtent l="0" t="0" r="3810" b="6985"/>
            <wp:docPr id="3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9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760470" cy="217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</w:rPr>
        <w:t>公众号和预付页面续费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：是否允许展示本车场月卡续费的入口。默认允许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t>续费时修改套餐：是否允许续费时更换套餐类型，默认不允许</w:t>
      </w:r>
    </w:p>
    <w:p>
      <w:pPr>
        <w:ind w:firstLine="420" w:firstLineChars="0"/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/>
          <w:sz w:val="21"/>
          <w:szCs w:val="21"/>
          <w:shd w:val="clear" w:color="auto" w:fill="FFFFFF"/>
        </w:rPr>
        <w:t>过期月卡续费开始时间</w:t>
      </w:r>
      <w:r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</w:rPr>
        <w:t>：车主在续费页面操作已过期的月卡续费时，此次的开始时间是</w:t>
      </w:r>
      <w:r>
        <w:rPr>
          <w:rFonts w:hint="eastAsia" w:asciiTheme="minorEastAsia" w:hAnsiTheme="minorEastAsia" w:cstheme="minorEastAsia"/>
          <w:color w:val="000000"/>
          <w:sz w:val="21"/>
          <w:szCs w:val="21"/>
          <w:shd w:val="clear" w:color="auto" w:fill="FFFFFF"/>
          <w:lang w:val="en-US" w:eastAsia="zh-CN"/>
        </w:rPr>
        <w:tab/>
      </w:r>
      <w:r>
        <w:rPr>
          <w:rFonts w:hint="eastAsia" w:asciiTheme="minorEastAsia" w:hAnsiTheme="minorEastAsia" w:cstheme="minorEastAsia"/>
          <w:color w:val="000000"/>
          <w:sz w:val="21"/>
          <w:szCs w:val="21"/>
          <w:shd w:val="clear" w:color="auto" w:fill="FFFFFF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</w:rPr>
        <w:t>上次结束时间的下一秒或当前时间。默认当前时间</w:t>
      </w:r>
    </w:p>
    <w:p>
      <w:pPr>
        <w:ind w:firstLine="420" w:firstLineChars="0"/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/>
          <w:sz w:val="21"/>
          <w:szCs w:val="21"/>
          <w:shd w:val="clear" w:color="auto" w:fill="FFFFFF"/>
        </w:rPr>
        <w:t>私有公众号新建月卡</w:t>
      </w:r>
      <w:r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</w:rPr>
        <w:t>：车场私有公众号配置了月卡相关链接，是否允许车主自己注册月</w:t>
      </w:r>
      <w:r>
        <w:rPr>
          <w:rFonts w:hint="eastAsia" w:asciiTheme="minorEastAsia" w:hAnsiTheme="minorEastAsia" w:cstheme="minorEastAsia"/>
          <w:color w:val="000000"/>
          <w:sz w:val="21"/>
          <w:szCs w:val="21"/>
          <w:shd w:val="clear" w:color="auto" w:fill="FFFFFF"/>
          <w:lang w:val="en-US" w:eastAsia="zh-CN"/>
        </w:rPr>
        <w:tab/>
      </w:r>
      <w:r>
        <w:rPr>
          <w:rFonts w:hint="eastAsia" w:asciiTheme="minorEastAsia" w:hAnsiTheme="minorEastAsia" w:cstheme="minorEastAsia"/>
          <w:color w:val="000000"/>
          <w:sz w:val="21"/>
          <w:szCs w:val="21"/>
          <w:shd w:val="clear" w:color="auto" w:fill="FFFFFF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</w:rPr>
        <w:t>卡。默认不允许</w:t>
      </w:r>
    </w:p>
    <w:p>
      <w:pPr>
        <w:ind w:firstLine="420" w:firstLineChars="0"/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/>
          <w:sz w:val="21"/>
          <w:szCs w:val="21"/>
          <w:shd w:val="clear" w:color="auto" w:fill="FFFFFF"/>
        </w:rPr>
        <w:t>公众号新建月卡开始时间</w:t>
      </w:r>
      <w:r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</w:rPr>
        <w:t>：当前时间固定不可改，或车主自定义。默认当前时间</w:t>
      </w:r>
    </w:p>
    <w:p>
      <w:pPr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</w:rPr>
      </w:pPr>
    </w:p>
    <w:p>
      <w:pPr>
        <w:pStyle w:val="3"/>
        <w:ind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bookmarkStart w:id="8" w:name="_Toc13756"/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  <w:lang w:val="en-US" w:eastAsia="zh-CN"/>
        </w:rPr>
        <w:t>9.3.</w:t>
      </w:r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</w:rPr>
        <w:t>2 平台月卡续费</w:t>
      </w:r>
      <w:bookmarkEnd w:id="8"/>
      <w:r>
        <w:rPr>
          <w:rFonts w:hint="eastAsia" w:asciiTheme="minorEastAsia" w:hAnsiTheme="minorEastAsia" w:eastAsiaTheme="minorEastAsia" w:cstheme="minorEastAsia"/>
          <w:sz w:val="21"/>
          <w:szCs w:val="21"/>
        </w:rPr>
        <w:br w:type="textWrapping"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152900" cy="1524000"/>
            <wp:effectExtent l="0" t="0" r="0" b="0"/>
            <wp:docPr id="3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0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/>
          <w:sz w:val="21"/>
          <w:szCs w:val="21"/>
          <w:shd w:val="clear" w:color="auto" w:fill="FFFFFF"/>
        </w:rPr>
        <w:t>是否可修改月卡续费开始时间</w:t>
      </w:r>
      <w:r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</w:rPr>
        <w:t>：车场管理员在云平台给月卡续费时，是否可以修改月卡的起始时间。</w:t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/>
          <w:sz w:val="21"/>
          <w:szCs w:val="21"/>
          <w:shd w:val="clear" w:color="auto" w:fill="FFFFFF"/>
        </w:rPr>
        <w:t>是否可修改月卡续费结束时间</w:t>
      </w:r>
      <w:r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</w:rPr>
        <w:t>：车场管理员在云平台给月卡续费时，是否可以修改月卡的结束时间。</w:t>
      </w:r>
    </w:p>
    <w:p>
      <w:pPr>
        <w:pStyle w:val="3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</w:rPr>
        <w:br w:type="textWrapping"/>
      </w:r>
      <w:r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  <w:lang w:val="en-US" w:eastAsia="zh-CN"/>
        </w:rPr>
        <w:t>9.3.3</w:t>
      </w:r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</w:rPr>
        <w:t xml:space="preserve"> 平台</w:t>
      </w:r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  <w:lang w:eastAsia="zh-CN"/>
        </w:rPr>
        <w:t>储值卡退款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br w:type="textWrapping"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3133725" cy="1257300"/>
            <wp:effectExtent l="0" t="0" r="9525" b="0"/>
            <wp:docPr id="3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1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1"/>
          <w:szCs w:val="21"/>
          <w:shd w:val="clear" w:color="auto" w:fill="FFFFFF"/>
        </w:rPr>
        <w:t>是否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1"/>
          <w:szCs w:val="21"/>
          <w:shd w:val="clear" w:color="auto" w:fill="FFFFFF"/>
          <w:lang w:eastAsia="zh-CN"/>
        </w:rPr>
        <w:t>允许退款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1"/>
          <w:szCs w:val="21"/>
          <w:shd w:val="clear" w:color="auto" w:fill="FFFFFF"/>
        </w:rPr>
        <w:t>：车场管理员在云平台给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1"/>
          <w:szCs w:val="21"/>
          <w:shd w:val="clear" w:color="auto" w:fill="FFFFFF"/>
          <w:lang w:eastAsia="zh-CN"/>
        </w:rPr>
        <w:t>储值卡退款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1"/>
          <w:szCs w:val="21"/>
          <w:shd w:val="clear" w:color="auto" w:fill="FFFFFF"/>
        </w:rPr>
        <w:t>，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1"/>
          <w:szCs w:val="21"/>
          <w:shd w:val="clear" w:color="auto" w:fill="FFFFFF"/>
          <w:lang w:eastAsia="zh-CN"/>
        </w:rPr>
        <w:t>默认不可以</w:t>
      </w:r>
      <w:r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  <w:lang w:eastAsia="zh-CN"/>
        </w:rPr>
        <w:br w:type="textWrapping"/>
      </w:r>
      <w:r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  <w:lang w:eastAsia="zh-CN"/>
        </w:rPr>
        <w:br w:type="textWrapping"/>
      </w:r>
      <w:r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  <w:lang w:val="en-US" w:eastAsia="zh-CN"/>
        </w:rPr>
        <w:t>9.3.4</w:t>
      </w:r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</w:rPr>
        <w:t xml:space="preserve"> </w:t>
      </w:r>
      <w:r>
        <w:rPr>
          <w:rFonts w:hint="eastAsia" w:asciiTheme="minorEastAsia" w:hAnsiTheme="minorEastAsia" w:eastAsiaTheme="minorEastAsia" w:cstheme="minorEastAsia"/>
          <w:b w:val="0"/>
          <w:bCs/>
          <w:sz w:val="21"/>
          <w:szCs w:val="21"/>
          <w:lang w:eastAsia="zh-CN"/>
        </w:rPr>
        <w:t>公众号订单推送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br w:type="textWrapping"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3600450" cy="1504950"/>
            <wp:effectExtent l="0" t="0" r="0" b="0"/>
            <wp:docPr id="3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2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/>
          <w:sz w:val="21"/>
          <w:szCs w:val="21"/>
          <w:shd w:val="clear" w:color="auto" w:fill="FFFFFF"/>
          <w:lang w:eastAsia="zh-CN"/>
        </w:rPr>
        <w:t>临时车进出场订单消息推送</w:t>
      </w:r>
      <w:r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</w:rPr>
        <w:t>：</w:t>
      </w:r>
      <w:r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  <w:lang w:eastAsia="zh-CN"/>
        </w:rPr>
        <w:t>允许公众号推送临时车进出场消息</w:t>
      </w:r>
      <w:r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</w:rPr>
        <w:t>，</w:t>
      </w:r>
      <w:r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  <w:lang w:eastAsia="zh-CN"/>
        </w:rPr>
        <w:t>默认允许</w:t>
      </w:r>
      <w:r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  <w:lang w:eastAsia="zh-CN"/>
        </w:rPr>
        <w:br w:type="textWrapping"/>
      </w:r>
      <w:r>
        <w:rPr>
          <w:rFonts w:hint="eastAsia" w:asciiTheme="minorEastAsia" w:hAnsiTheme="minorEastAsia" w:cstheme="minorEastAsia"/>
          <w:color w:val="000000"/>
          <w:sz w:val="21"/>
          <w:szCs w:val="21"/>
          <w:shd w:val="clear" w:color="auto" w:fill="FFFFFF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  <w:lang w:eastAsia="zh-CN"/>
        </w:rPr>
        <w:t>月卡车</w:t>
      </w:r>
      <w:r>
        <w:rPr>
          <w:rFonts w:hint="eastAsia" w:asciiTheme="minorEastAsia" w:hAnsiTheme="minorEastAsia" w:eastAsiaTheme="minorEastAsia" w:cstheme="minorEastAsia"/>
          <w:b/>
          <w:bCs/>
          <w:color w:val="000000"/>
          <w:sz w:val="21"/>
          <w:szCs w:val="21"/>
          <w:shd w:val="clear" w:color="auto" w:fill="FFFFFF"/>
          <w:lang w:eastAsia="zh-CN"/>
        </w:rPr>
        <w:t>进出场订单消息推送</w:t>
      </w:r>
      <w:r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</w:rPr>
        <w:t>：</w:t>
      </w:r>
      <w:r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  <w:lang w:eastAsia="zh-CN"/>
        </w:rPr>
        <w:t>允许公众号推送月卡车进出场消息</w:t>
      </w:r>
      <w:r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</w:rPr>
        <w:t>，</w:t>
      </w:r>
      <w:r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  <w:lang w:eastAsia="zh-CN"/>
        </w:rPr>
        <w:t>默认允许</w:t>
      </w:r>
      <w:r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  <w:lang w:eastAsia="zh-CN"/>
        </w:rPr>
        <w:br w:type="textWrapping"/>
      </w:r>
      <w:r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  <w:lang w:eastAsia="zh-CN"/>
        </w:rPr>
        <w:br w:type="textWrapping"/>
      </w:r>
      <w:r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  <w:lang w:val="en-US" w:eastAsia="zh-CN"/>
        </w:rPr>
        <w:t>9.4 车场公众号</w:t>
      </w:r>
      <w:r>
        <w:rPr>
          <w:rFonts w:hint="eastAsia" w:asciiTheme="minorEastAsia" w:hAnsiTheme="minorEastAsia" w:eastAsiaTheme="minorEastAsia" w:cstheme="minorEastAsia"/>
          <w:color w:val="000000"/>
          <w:sz w:val="21"/>
          <w:szCs w:val="21"/>
          <w:shd w:val="clear" w:color="auto" w:fill="FFFFFF"/>
          <w:lang w:val="en-US" w:eastAsia="zh-CN"/>
        </w:rPr>
        <w:br w:type="textWrapping"/>
      </w:r>
      <w:bookmarkStart w:id="9" w:name="_Toc11967"/>
      <w:r>
        <w:rPr>
          <w:rFonts w:hint="eastAsia" w:asciiTheme="minorEastAsia" w:hAnsiTheme="minorEastAsia" w:cstheme="minorEastAsia"/>
          <w:color w:val="000000"/>
          <w:sz w:val="21"/>
          <w:szCs w:val="21"/>
          <w:shd w:val="clear" w:color="auto" w:fill="FFFFFF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9.4.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1 中性公众号</w:t>
      </w:r>
      <w:bookmarkEnd w:id="9"/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车主关注公众号“智慧停车云”，绑定自己的车牌后，可在公众号内查看该车牌的月卡信息并进行续费操作。</w:t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续费时需要查询应支付金额，要求该月卡有选择套餐情况，车主可自行选择续费周期并进行支付。支付后该月卡相应延期。</w:t>
      </w:r>
    </w:p>
    <w:p>
      <w:pPr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5273675" cy="3675380"/>
            <wp:effectExtent l="0" t="0" r="3175" b="1270"/>
            <wp:docPr id="2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7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67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pStyle w:val="4"/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bookmarkStart w:id="10" w:name="_Toc3577"/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9.4.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2 车场私有公众号</w:t>
      </w:r>
      <w:bookmarkEnd w:id="10"/>
    </w:p>
    <w:p>
      <w:pPr>
        <w:ind w:left="84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如果车场有需求只查询本车场月卡数据，并支持车主在公众号里自行注册新月卡会员，可以使用私有公众号配置（收费功能）。在车场的系统管理模块下“车场公众号”配置页面，按图示说明文档操作即可。</w:t>
      </w:r>
    </w:p>
    <w:p>
      <w:pPr>
        <w:ind w:left="84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</w:rPr>
        <w:t>注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：该功能需上级厂商给车场购买该增值服务。</w:t>
      </w:r>
    </w:p>
    <w:p>
      <w:pPr>
        <w:ind w:left="84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如果车场只需要车主在本车场的公众号里操作，不要求注册新会员的功能，也可在私有公众号里添加说明文档里提供的免费链接直接使用。该功能与中性公众号一样，所查询车场不局限于本车场。</w:t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5026025" cy="1720215"/>
            <wp:effectExtent l="0" t="0" r="3175" b="1905"/>
            <wp:docPr id="2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8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026025" cy="1720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私有公众号注册月卡页面：</w:t>
      </w:r>
    </w:p>
    <w:p>
      <w:pPr>
        <w:ind w:left="84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3883660" cy="4013835"/>
            <wp:effectExtent l="0" t="0" r="2540" b="9525"/>
            <wp:docPr id="22" name="图片 22" descr="158711066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1587110660(1)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3883660" cy="4013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1" w:name="_Toc27091"/>
    </w:p>
    <w:p>
      <w:pPr>
        <w:ind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9.5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 xml:space="preserve"> 黑名单管理</w:t>
      </w:r>
      <w:bookmarkEnd w:id="11"/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车场管理员登录云平台，在系统管理模块下可管理黑名单信息，可添加、在线编辑、删除操作。</w:t>
      </w: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806950" cy="1311910"/>
            <wp:effectExtent l="0" t="0" r="8890" b="13970"/>
            <wp:docPr id="39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4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806950" cy="131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sz w:val="21"/>
          <w:szCs w:val="21"/>
        </w:rPr>
      </w:pPr>
    </w:p>
    <w:p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黑名单的车牌默认在该车场的任何通道都不可通行。</w:t>
      </w:r>
    </w:p>
    <w:p>
      <w:pPr>
        <w:numPr>
          <w:ilvl w:val="0"/>
          <w:numId w:val="0"/>
        </w:numPr>
        <w:ind w:leftChars="0"/>
        <w:rPr>
          <w:rFonts w:hint="default" w:eastAsia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  <w:lang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9.6账户管理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9.6.1编辑修改停车场基本信息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532630" cy="908685"/>
            <wp:effectExtent l="0" t="0" r="8890" b="5715"/>
            <wp:docPr id="40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5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4532630" cy="908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9.6.2电子支付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管理员确认车场支付开通状态，变更修改停车场收款资料信息，确认停车场二维码信息。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188460" cy="656590"/>
            <wp:effectExtent l="0" t="0" r="2540" b="13970"/>
            <wp:docPr id="42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6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4188460" cy="65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br w:type="textWrapping"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br w:type="textWrapping"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9.7车型管理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添加设置车型（例如，大车，小车，新能源车，军警车等）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drawing>
          <wp:inline distT="0" distB="0" distL="114300" distR="114300">
            <wp:extent cx="4378325" cy="1223645"/>
            <wp:effectExtent l="0" t="0" r="10795" b="10795"/>
            <wp:docPr id="43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27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378325" cy="122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br w:type="textWrapping"/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9.8月卡套餐管理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t>根据停车场实际标准设置停车场月卡套餐，根据车型类型定价。</w:t>
      </w:r>
      <w:r>
        <w:rPr>
          <w:rFonts w:hint="eastAsia" w:asciiTheme="minorEastAsia" w:hAnsiTheme="minorEastAsia" w:eastAsiaTheme="minorEastAsia" w:cstheme="minorEastAsia"/>
          <w:sz w:val="21"/>
          <w:szCs w:val="21"/>
          <w:lang w:val="en-US" w:eastAsia="zh-CN"/>
        </w:rPr>
        <w:br w:type="textWrapping"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rPr>
          <w:rFonts w:hint="eastAsia" w:asciiTheme="minorEastAsia" w:hAnsiTheme="minorEastAsia" w:cstheme="minorEastAsia"/>
          <w:sz w:val="21"/>
          <w:szCs w:val="21"/>
          <w:lang w:val="en-US" w:eastAsia="zh-CN"/>
        </w:rPr>
        <w:tab/>
      </w:r>
      <w:r>
        <w:drawing>
          <wp:inline distT="0" distB="0" distL="114300" distR="114300">
            <wp:extent cx="4611370" cy="1392555"/>
            <wp:effectExtent l="0" t="0" r="6350" b="9525"/>
            <wp:docPr id="44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8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4611370" cy="139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footerReference r:id="rId3" w:type="default"/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82" name="文本框 8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9D3720F"/>
    <w:multiLevelType w:val="singleLevel"/>
    <w:tmpl w:val="F9D3720F"/>
    <w:lvl w:ilvl="0" w:tentative="0">
      <w:start w:val="4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83F2907"/>
    <w:rsid w:val="18B641C6"/>
    <w:rsid w:val="1DFC5B87"/>
    <w:rsid w:val="24462FFA"/>
    <w:rsid w:val="281F55EE"/>
    <w:rsid w:val="2D2F6E80"/>
    <w:rsid w:val="2D6A7EB7"/>
    <w:rsid w:val="399B7DFF"/>
    <w:rsid w:val="3F666A85"/>
    <w:rsid w:val="51516E38"/>
    <w:rsid w:val="53D668BF"/>
    <w:rsid w:val="5DC5761E"/>
    <w:rsid w:val="676B38D8"/>
    <w:rsid w:val="6C297E6C"/>
    <w:rsid w:val="75E44616"/>
    <w:rsid w:val="7BFB1C83"/>
    <w:rsid w:val="7DD2548E"/>
    <w:rsid w:val="7F895B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10">
    <w:name w:val="Default Paragraph Font"/>
    <w:semiHidden/>
    <w:uiPriority w:val="0"/>
  </w:style>
  <w:style w:type="table" w:default="1" w:styleId="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6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7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9">
    <w:name w:val="Table Grid"/>
    <w:basedOn w:val="8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1">
    <w:name w:val="Strong"/>
    <w:basedOn w:val="10"/>
    <w:qFormat/>
    <w:uiPriority w:val="0"/>
    <w:rPr>
      <w:b/>
    </w:rPr>
  </w:style>
  <w:style w:type="character" w:styleId="12">
    <w:name w:val="Hyperlink"/>
    <w:basedOn w:val="10"/>
    <w:qFormat/>
    <w:uiPriority w:val="0"/>
    <w:rPr>
      <w:color w:val="0000FF"/>
      <w:u w:val="single"/>
    </w:rPr>
  </w:style>
  <w:style w:type="paragraph" w:styleId="13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8" Type="http://schemas.openxmlformats.org/officeDocument/2006/relationships/fontTable" Target="fontTable.xml"/><Relationship Id="rId87" Type="http://schemas.openxmlformats.org/officeDocument/2006/relationships/numbering" Target="numbering.xml"/><Relationship Id="rId86" Type="http://schemas.openxmlformats.org/officeDocument/2006/relationships/customXml" Target="../customXml/item1.xml"/><Relationship Id="rId85" Type="http://schemas.openxmlformats.org/officeDocument/2006/relationships/image" Target="media/image81.png"/><Relationship Id="rId84" Type="http://schemas.openxmlformats.org/officeDocument/2006/relationships/image" Target="media/image80.png"/><Relationship Id="rId83" Type="http://schemas.openxmlformats.org/officeDocument/2006/relationships/image" Target="media/image79.png"/><Relationship Id="rId82" Type="http://schemas.openxmlformats.org/officeDocument/2006/relationships/image" Target="media/image78.png"/><Relationship Id="rId81" Type="http://schemas.openxmlformats.org/officeDocument/2006/relationships/image" Target="media/image77.png"/><Relationship Id="rId80" Type="http://schemas.openxmlformats.org/officeDocument/2006/relationships/image" Target="media/image76.png"/><Relationship Id="rId8" Type="http://schemas.openxmlformats.org/officeDocument/2006/relationships/image" Target="media/image4.png"/><Relationship Id="rId79" Type="http://schemas.openxmlformats.org/officeDocument/2006/relationships/image" Target="media/image75.png"/><Relationship Id="rId78" Type="http://schemas.openxmlformats.org/officeDocument/2006/relationships/image" Target="media/image74.png"/><Relationship Id="rId77" Type="http://schemas.openxmlformats.org/officeDocument/2006/relationships/image" Target="media/image73.png"/><Relationship Id="rId76" Type="http://schemas.openxmlformats.org/officeDocument/2006/relationships/image" Target="media/image72.png"/><Relationship Id="rId75" Type="http://schemas.openxmlformats.org/officeDocument/2006/relationships/image" Target="media/image71.png"/><Relationship Id="rId74" Type="http://schemas.openxmlformats.org/officeDocument/2006/relationships/image" Target="media/image70.png"/><Relationship Id="rId73" Type="http://schemas.openxmlformats.org/officeDocument/2006/relationships/image" Target="media/image69.png"/><Relationship Id="rId72" Type="http://schemas.openxmlformats.org/officeDocument/2006/relationships/image" Target="media/image68.png"/><Relationship Id="rId71" Type="http://schemas.openxmlformats.org/officeDocument/2006/relationships/image" Target="media/image67.png"/><Relationship Id="rId70" Type="http://schemas.openxmlformats.org/officeDocument/2006/relationships/image" Target="media/image66.png"/><Relationship Id="rId7" Type="http://schemas.openxmlformats.org/officeDocument/2006/relationships/image" Target="media/image3.png"/><Relationship Id="rId69" Type="http://schemas.openxmlformats.org/officeDocument/2006/relationships/image" Target="media/image65.png"/><Relationship Id="rId68" Type="http://schemas.openxmlformats.org/officeDocument/2006/relationships/image" Target="media/image64.png"/><Relationship Id="rId67" Type="http://schemas.openxmlformats.org/officeDocument/2006/relationships/image" Target="media/image63.png"/><Relationship Id="rId66" Type="http://schemas.openxmlformats.org/officeDocument/2006/relationships/image" Target="media/image62.png"/><Relationship Id="rId65" Type="http://schemas.openxmlformats.org/officeDocument/2006/relationships/image" Target="media/image61.png"/><Relationship Id="rId64" Type="http://schemas.openxmlformats.org/officeDocument/2006/relationships/image" Target="media/image60.png"/><Relationship Id="rId63" Type="http://schemas.openxmlformats.org/officeDocument/2006/relationships/image" Target="media/image59.png"/><Relationship Id="rId62" Type="http://schemas.openxmlformats.org/officeDocument/2006/relationships/image" Target="media/image58.png"/><Relationship Id="rId61" Type="http://schemas.openxmlformats.org/officeDocument/2006/relationships/image" Target="media/image57.png"/><Relationship Id="rId60" Type="http://schemas.openxmlformats.org/officeDocument/2006/relationships/image" Target="media/image56.png"/><Relationship Id="rId6" Type="http://schemas.openxmlformats.org/officeDocument/2006/relationships/image" Target="media/image2.png"/><Relationship Id="rId59" Type="http://schemas.openxmlformats.org/officeDocument/2006/relationships/image" Target="media/image55.png"/><Relationship Id="rId58" Type="http://schemas.openxmlformats.org/officeDocument/2006/relationships/image" Target="media/image54.png"/><Relationship Id="rId57" Type="http://schemas.openxmlformats.org/officeDocument/2006/relationships/image" Target="media/image53.png"/><Relationship Id="rId56" Type="http://schemas.openxmlformats.org/officeDocument/2006/relationships/image" Target="media/image52.png"/><Relationship Id="rId55" Type="http://schemas.openxmlformats.org/officeDocument/2006/relationships/image" Target="media/image51.png"/><Relationship Id="rId54" Type="http://schemas.openxmlformats.org/officeDocument/2006/relationships/image" Target="media/image50.png"/><Relationship Id="rId53" Type="http://schemas.openxmlformats.org/officeDocument/2006/relationships/image" Target="media/image49.png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image" Target="media/image1.png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Office_11.1.0.10228_F1E327BC-269C-435d-A152-05C5408002CA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2020-12-08T01:59:00Z</dcterms:created>
  <dc:creator>Administrator</dc:creator>
  <cp:lastModifiedBy>寒冰</cp:lastModifiedBy>
  <dcterms:modified xsi:type="dcterms:W3CDTF">2021-01-04T04:58:02Z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2052-11.1.0.10228</vt:lpwstr>
  </property>
</Properties>
</file>